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C1DC4" w14:textId="263B9BFA" w:rsidR="00722551" w:rsidRPr="00722551" w:rsidRDefault="00722551" w:rsidP="00722EC6">
      <w:pPr>
        <w:pStyle w:val="Titolo1"/>
      </w:pPr>
      <w:r>
        <w:rPr>
          <w:noProof/>
          <w:lang w:eastAsia="it-IT"/>
        </w:rPr>
        <w:drawing>
          <wp:anchor distT="0" distB="0" distL="114300" distR="114300" simplePos="0" relativeHeight="251659264" behindDoc="1" locked="0" layoutInCell="1" allowOverlap="1" wp14:anchorId="02FD4794" wp14:editId="49AF9A68">
            <wp:simplePos x="0" y="0"/>
            <wp:positionH relativeFrom="margin">
              <wp:align>center</wp:align>
            </wp:positionH>
            <wp:positionV relativeFrom="margin">
              <wp:posOffset>349885</wp:posOffset>
            </wp:positionV>
            <wp:extent cx="3003550" cy="1543685"/>
            <wp:effectExtent l="0" t="0" r="6350" b="0"/>
            <wp:wrapSquare wrapText="bothSides"/>
            <wp:docPr id="248"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0"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AD5">
        <w:t xml:space="preserve"> </w:t>
      </w:r>
    </w:p>
    <w:p w14:paraId="4F1ECBB5" w14:textId="77777777" w:rsidR="001B2CCF" w:rsidRDefault="001B2CCF" w:rsidP="002231D4">
      <w:pPr>
        <w:autoSpaceDE w:val="0"/>
        <w:autoSpaceDN w:val="0"/>
        <w:adjustRightInd w:val="0"/>
        <w:spacing w:after="0" w:line="240" w:lineRule="auto"/>
        <w:jc w:val="center"/>
        <w:rPr>
          <w:rFonts w:ascii="Calibri" w:hAnsi="Calibri" w:cs="Calibri"/>
          <w:b/>
          <w:bCs/>
          <w:i/>
          <w:iCs/>
          <w:color w:val="1F497D"/>
          <w:sz w:val="56"/>
          <w:szCs w:val="56"/>
          <w:highlight w:val="yellow"/>
        </w:rPr>
      </w:pPr>
    </w:p>
    <w:p w14:paraId="6B79C0FC" w14:textId="77777777" w:rsidR="00D66155" w:rsidRDefault="00D66155" w:rsidP="00D66155"/>
    <w:p w14:paraId="38ED6268" w14:textId="77777777" w:rsidR="00C91254" w:rsidRDefault="00C91254" w:rsidP="00C91254">
      <w:pPr>
        <w:spacing w:before="120" w:after="120"/>
        <w:ind w:right="-82"/>
        <w:jc w:val="center"/>
        <w:rPr>
          <w:rFonts w:ascii="Calibri" w:hAnsi="Calibri"/>
          <w:b/>
          <w:i/>
          <w:iCs/>
          <w:color w:val="1F497D"/>
          <w:sz w:val="50"/>
          <w:szCs w:val="50"/>
        </w:rPr>
      </w:pPr>
    </w:p>
    <w:p w14:paraId="05E50820" w14:textId="77777777" w:rsidR="00C91254" w:rsidRDefault="00C91254" w:rsidP="00C91254">
      <w:pPr>
        <w:spacing w:before="120" w:after="120"/>
        <w:ind w:right="-82"/>
        <w:jc w:val="center"/>
        <w:rPr>
          <w:rFonts w:ascii="Calibri" w:hAnsi="Calibri"/>
          <w:b/>
          <w:i/>
          <w:iCs/>
          <w:color w:val="1F497D"/>
          <w:sz w:val="50"/>
          <w:szCs w:val="50"/>
        </w:rPr>
      </w:pPr>
    </w:p>
    <w:p w14:paraId="3E756D05" w14:textId="77777777" w:rsidR="00FD0D29" w:rsidRDefault="00FD0D29" w:rsidP="00C91254">
      <w:pPr>
        <w:spacing w:before="120" w:after="120"/>
        <w:ind w:right="-82"/>
        <w:jc w:val="center"/>
        <w:rPr>
          <w:rFonts w:ascii="Calibri" w:hAnsi="Calibri"/>
          <w:b/>
          <w:i/>
          <w:iCs/>
          <w:color w:val="1F497D"/>
          <w:sz w:val="50"/>
          <w:szCs w:val="50"/>
        </w:rPr>
      </w:pPr>
    </w:p>
    <w:p w14:paraId="39E437E7" w14:textId="77777777" w:rsidR="00FD0D29" w:rsidRDefault="00FD0D29" w:rsidP="00C91254">
      <w:pPr>
        <w:spacing w:before="120" w:after="120"/>
        <w:ind w:right="-82"/>
        <w:jc w:val="center"/>
        <w:rPr>
          <w:rFonts w:ascii="Calibri" w:hAnsi="Calibri"/>
          <w:b/>
          <w:i/>
          <w:iCs/>
          <w:color w:val="1F497D"/>
          <w:sz w:val="50"/>
          <w:szCs w:val="50"/>
        </w:rPr>
      </w:pPr>
    </w:p>
    <w:p w14:paraId="03415FA8" w14:textId="77777777" w:rsidR="00FD0D29" w:rsidRDefault="00FD0D29" w:rsidP="00C91254">
      <w:pPr>
        <w:spacing w:before="120" w:after="120"/>
        <w:ind w:right="-82"/>
        <w:jc w:val="center"/>
        <w:rPr>
          <w:rFonts w:ascii="Calibri" w:hAnsi="Calibri"/>
          <w:b/>
          <w:i/>
          <w:iCs/>
          <w:color w:val="1F497D"/>
          <w:sz w:val="50"/>
          <w:szCs w:val="50"/>
        </w:rPr>
      </w:pPr>
    </w:p>
    <w:p w14:paraId="7DFF4F1F" w14:textId="77777777" w:rsidR="00C91254" w:rsidRDefault="00C91254" w:rsidP="00C91254">
      <w:pPr>
        <w:spacing w:before="120" w:after="120"/>
        <w:ind w:right="-82"/>
        <w:jc w:val="center"/>
        <w:rPr>
          <w:rFonts w:ascii="Calibri" w:hAnsi="Calibri"/>
          <w:b/>
          <w:i/>
          <w:iCs/>
          <w:color w:val="1F497D"/>
          <w:sz w:val="50"/>
          <w:szCs w:val="50"/>
        </w:rPr>
      </w:pPr>
      <w:r>
        <w:rPr>
          <w:rFonts w:ascii="Calibri" w:hAnsi="Calibri"/>
          <w:b/>
          <w:i/>
          <w:iCs/>
          <w:color w:val="1F497D"/>
          <w:sz w:val="50"/>
          <w:szCs w:val="50"/>
        </w:rPr>
        <w:t>SCHEDE DI RILEVAZIONE</w:t>
      </w:r>
    </w:p>
    <w:p w14:paraId="468B6714" w14:textId="77777777" w:rsidR="00C91254" w:rsidRPr="00542AEF" w:rsidRDefault="00C91254" w:rsidP="00C91254">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PER LA </w:t>
      </w:r>
    </w:p>
    <w:p w14:paraId="6CFE3CC2" w14:textId="77777777" w:rsidR="00C91254" w:rsidRDefault="00C91254" w:rsidP="00C91254">
      <w:pPr>
        <w:spacing w:before="120" w:after="120"/>
        <w:ind w:right="-82"/>
        <w:jc w:val="center"/>
        <w:rPr>
          <w:rFonts w:ascii="Calibri" w:hAnsi="Calibri"/>
          <w:b/>
          <w:iCs/>
          <w:color w:val="1F497D"/>
          <w:sz w:val="50"/>
          <w:szCs w:val="50"/>
        </w:rPr>
      </w:pPr>
      <w:r>
        <w:rPr>
          <w:rFonts w:ascii="Calibri" w:hAnsi="Calibri"/>
          <w:b/>
          <w:iCs/>
          <w:color w:val="1F497D"/>
          <w:sz w:val="50"/>
          <w:szCs w:val="50"/>
        </w:rPr>
        <w:t xml:space="preserve">RELAZIONE SULL’ATTUAZIONE DEL PIANO DI RAZIONALIZZAZIONE </w:t>
      </w:r>
      <w:r w:rsidRPr="00542AEF">
        <w:rPr>
          <w:rFonts w:ascii="Calibri" w:hAnsi="Calibri"/>
          <w:b/>
          <w:iCs/>
          <w:color w:val="1F497D"/>
          <w:sz w:val="50"/>
          <w:szCs w:val="50"/>
        </w:rPr>
        <w:t>DELLE PARTECIPAZIONI</w:t>
      </w:r>
    </w:p>
    <w:p w14:paraId="706DDE27" w14:textId="152D8C6F" w:rsidR="002470B9" w:rsidRDefault="002470B9" w:rsidP="00C91254">
      <w:pPr>
        <w:spacing w:before="120" w:after="120"/>
        <w:ind w:right="-82"/>
        <w:jc w:val="center"/>
        <w:rPr>
          <w:rFonts w:ascii="Calibri" w:hAnsi="Calibri"/>
          <w:b/>
          <w:i/>
          <w:iCs/>
          <w:color w:val="1F497D"/>
          <w:sz w:val="50"/>
          <w:szCs w:val="50"/>
        </w:rPr>
      </w:pPr>
      <w:r>
        <w:rPr>
          <w:rFonts w:ascii="Calibri" w:hAnsi="Calibri"/>
          <w:b/>
          <w:i/>
          <w:iCs/>
          <w:color w:val="1F497D"/>
          <w:sz w:val="50"/>
          <w:szCs w:val="50"/>
        </w:rPr>
        <w:t>d</w:t>
      </w:r>
      <w:r w:rsidR="00794AEF">
        <w:rPr>
          <w:rFonts w:ascii="Calibri" w:hAnsi="Calibri"/>
          <w:b/>
          <w:i/>
          <w:iCs/>
          <w:color w:val="1F497D"/>
          <w:sz w:val="50"/>
          <w:szCs w:val="50"/>
        </w:rPr>
        <w:t>a approvarsi entro il 31/12/202</w:t>
      </w:r>
      <w:r w:rsidR="002B53D2">
        <w:rPr>
          <w:rFonts w:ascii="Calibri" w:hAnsi="Calibri"/>
          <w:b/>
          <w:i/>
          <w:iCs/>
          <w:color w:val="1F497D"/>
          <w:sz w:val="50"/>
          <w:szCs w:val="50"/>
        </w:rPr>
        <w:t>1</w:t>
      </w:r>
    </w:p>
    <w:p w14:paraId="41F06BCA" w14:textId="77777777" w:rsidR="00C91254" w:rsidRDefault="002470B9" w:rsidP="00C91254">
      <w:pPr>
        <w:spacing w:before="120" w:after="120"/>
        <w:ind w:right="-82"/>
        <w:jc w:val="center"/>
        <w:rPr>
          <w:rFonts w:ascii="Calibri" w:hAnsi="Calibri"/>
          <w:b/>
          <w:i/>
          <w:iCs/>
          <w:color w:val="1F497D"/>
          <w:sz w:val="50"/>
          <w:szCs w:val="50"/>
        </w:rPr>
      </w:pPr>
      <w:r>
        <w:rPr>
          <w:rFonts w:ascii="Calibri" w:hAnsi="Calibri"/>
          <w:b/>
          <w:i/>
          <w:iCs/>
          <w:color w:val="1F497D"/>
          <w:sz w:val="50"/>
          <w:szCs w:val="50"/>
        </w:rPr>
        <w:t xml:space="preserve"> </w:t>
      </w:r>
      <w:r w:rsidR="00C91254">
        <w:rPr>
          <w:rFonts w:ascii="Calibri" w:hAnsi="Calibri"/>
          <w:b/>
          <w:i/>
          <w:iCs/>
          <w:color w:val="1F497D"/>
          <w:sz w:val="50"/>
          <w:szCs w:val="50"/>
        </w:rPr>
        <w:t>(</w:t>
      </w:r>
      <w:r w:rsidR="00C91254" w:rsidRPr="00542AEF">
        <w:rPr>
          <w:rFonts w:ascii="Calibri" w:hAnsi="Calibri"/>
          <w:b/>
          <w:i/>
          <w:iCs/>
          <w:color w:val="1F497D"/>
          <w:sz w:val="50"/>
          <w:szCs w:val="50"/>
        </w:rPr>
        <w:t>Art.</w:t>
      </w:r>
      <w:r w:rsidR="00C91254">
        <w:rPr>
          <w:rFonts w:ascii="Calibri" w:hAnsi="Calibri"/>
          <w:b/>
          <w:i/>
          <w:iCs/>
          <w:color w:val="1F497D"/>
          <w:sz w:val="50"/>
          <w:szCs w:val="50"/>
        </w:rPr>
        <w:t xml:space="preserve"> </w:t>
      </w:r>
      <w:r w:rsidR="00C91254" w:rsidRPr="00542AEF">
        <w:rPr>
          <w:rFonts w:ascii="Calibri" w:hAnsi="Calibri"/>
          <w:b/>
          <w:i/>
          <w:iCs/>
          <w:color w:val="1F497D"/>
          <w:sz w:val="50"/>
          <w:szCs w:val="50"/>
        </w:rPr>
        <w:t>20</w:t>
      </w:r>
      <w:r w:rsidR="00C91254">
        <w:rPr>
          <w:rFonts w:ascii="Calibri" w:hAnsi="Calibri"/>
          <w:b/>
          <w:i/>
          <w:iCs/>
          <w:color w:val="1F497D"/>
          <w:sz w:val="50"/>
          <w:szCs w:val="50"/>
        </w:rPr>
        <w:t>, c. 4,</w:t>
      </w:r>
      <w:r w:rsidR="00C91254" w:rsidRPr="00542AEF">
        <w:rPr>
          <w:rFonts w:ascii="Calibri" w:hAnsi="Calibri"/>
          <w:b/>
          <w:i/>
          <w:iCs/>
          <w:color w:val="1F497D"/>
          <w:sz w:val="50"/>
          <w:szCs w:val="50"/>
        </w:rPr>
        <w:t xml:space="preserve"> TUSP</w:t>
      </w:r>
      <w:r w:rsidR="00C91254">
        <w:rPr>
          <w:rFonts w:ascii="Calibri" w:hAnsi="Calibri"/>
          <w:b/>
          <w:i/>
          <w:iCs/>
          <w:color w:val="1F497D"/>
          <w:sz w:val="50"/>
          <w:szCs w:val="50"/>
        </w:rPr>
        <w:t>)</w:t>
      </w:r>
    </w:p>
    <w:p w14:paraId="3F63F455" w14:textId="77777777" w:rsidR="00C91254" w:rsidRDefault="00C91254" w:rsidP="00C91254"/>
    <w:p w14:paraId="78A13372" w14:textId="77777777" w:rsidR="00C91254" w:rsidRDefault="00C91254" w:rsidP="00C91254"/>
    <w:p w14:paraId="5B3FA30F" w14:textId="77777777" w:rsidR="00C91254" w:rsidRDefault="00C91254" w:rsidP="00C91254">
      <w:pPr>
        <w:tabs>
          <w:tab w:val="left" w:pos="3119"/>
        </w:tabs>
        <w:spacing w:before="120" w:after="120"/>
        <w:ind w:right="-82"/>
        <w:rPr>
          <w:rFonts w:ascii="Calibri" w:hAnsi="Calibri"/>
          <w:b/>
          <w:iCs/>
          <w:color w:val="1F497D"/>
          <w:sz w:val="50"/>
          <w:szCs w:val="50"/>
        </w:rPr>
      </w:pPr>
      <w:r>
        <w:rPr>
          <w:rFonts w:ascii="Calibri" w:hAnsi="Calibri"/>
          <w:b/>
          <w:iCs/>
          <w:color w:val="1F497D"/>
          <w:sz w:val="50"/>
          <w:szCs w:val="50"/>
        </w:rPr>
        <w:tab/>
      </w:r>
    </w:p>
    <w:p w14:paraId="335F6006" w14:textId="77777777" w:rsidR="00C91254" w:rsidRDefault="00C91254" w:rsidP="00C91254">
      <w:pPr>
        <w:spacing w:before="120" w:after="120"/>
        <w:ind w:right="-82"/>
        <w:jc w:val="center"/>
        <w:rPr>
          <w:rFonts w:ascii="Calibri" w:hAnsi="Calibri"/>
          <w:b/>
          <w:iCs/>
          <w:color w:val="1F497D"/>
          <w:sz w:val="50"/>
          <w:szCs w:val="50"/>
        </w:rPr>
      </w:pPr>
    </w:p>
    <w:p w14:paraId="6CF39D65" w14:textId="77777777" w:rsidR="00C91254" w:rsidRPr="00BC5F55" w:rsidRDefault="00C91254" w:rsidP="00C91254">
      <w:pPr>
        <w:spacing w:before="120" w:after="120"/>
        <w:ind w:right="-82"/>
        <w:jc w:val="center"/>
        <w:rPr>
          <w:rFonts w:ascii="Calibri" w:hAnsi="Calibri"/>
          <w:b/>
          <w:iCs/>
          <w:color w:val="1F497D"/>
          <w:sz w:val="48"/>
          <w:szCs w:val="48"/>
        </w:rPr>
      </w:pPr>
    </w:p>
    <w:p w14:paraId="58EA1603" w14:textId="77777777" w:rsidR="00C91254" w:rsidRDefault="00C91254" w:rsidP="00C91254">
      <w:r>
        <w:br w:type="page"/>
      </w:r>
    </w:p>
    <w:p w14:paraId="275B67B4" w14:textId="7B64DEC7" w:rsidR="001C6643" w:rsidRPr="009442F4" w:rsidRDefault="00FD0D29" w:rsidP="00C91254">
      <w:pPr>
        <w:spacing w:line="360" w:lineRule="auto"/>
        <w:jc w:val="both"/>
        <w:rPr>
          <w:rFonts w:cstheme="minorHAnsi"/>
        </w:rPr>
      </w:pPr>
      <w:r w:rsidRPr="009442F4">
        <w:rPr>
          <w:rFonts w:cstheme="minorHAnsi"/>
        </w:rPr>
        <w:lastRenderedPageBreak/>
        <w:t>Di seguito si riportano</w:t>
      </w:r>
      <w:r w:rsidR="00C91254" w:rsidRPr="009442F4">
        <w:rPr>
          <w:rFonts w:cstheme="minorHAnsi"/>
        </w:rPr>
        <w:t xml:space="preserve"> le schede di rilevazione delle informazioni contenute nella relazione, da approvarsi entro </w:t>
      </w:r>
      <w:r w:rsidR="00C91254" w:rsidRPr="00E376C1">
        <w:rPr>
          <w:rFonts w:cstheme="minorHAnsi"/>
        </w:rPr>
        <w:t>il 31/12/</w:t>
      </w:r>
      <w:r w:rsidR="00164A36" w:rsidRPr="00E376C1">
        <w:rPr>
          <w:rFonts w:cstheme="minorHAnsi"/>
        </w:rPr>
        <w:t>202</w:t>
      </w:r>
      <w:r w:rsidR="002B53D2">
        <w:rPr>
          <w:rFonts w:cstheme="minorHAnsi"/>
        </w:rPr>
        <w:t>1</w:t>
      </w:r>
      <w:r w:rsidR="00C91254" w:rsidRPr="00E376C1">
        <w:rPr>
          <w:rFonts w:cstheme="minorHAnsi"/>
        </w:rPr>
        <w:t>, sullo</w:t>
      </w:r>
      <w:r w:rsidR="00C91254" w:rsidRPr="009442F4">
        <w:rPr>
          <w:rFonts w:cstheme="minorHAnsi"/>
        </w:rPr>
        <w:t xml:space="preserve"> stato di attuazione </w:t>
      </w:r>
      <w:r w:rsidR="0099778A" w:rsidRPr="009442F4">
        <w:rPr>
          <w:rFonts w:cstheme="minorHAnsi"/>
        </w:rPr>
        <w:t>di</w:t>
      </w:r>
      <w:r w:rsidR="001C6643" w:rsidRPr="009442F4">
        <w:rPr>
          <w:rFonts w:cstheme="minorHAnsi"/>
        </w:rPr>
        <w:t xml:space="preserve"> </w:t>
      </w:r>
      <w:r w:rsidR="00C91254" w:rsidRPr="009442F4">
        <w:rPr>
          <w:rFonts w:cstheme="minorHAnsi"/>
        </w:rPr>
        <w:t>pian</w:t>
      </w:r>
      <w:r w:rsidR="0099778A" w:rsidRPr="009442F4">
        <w:rPr>
          <w:rFonts w:cstheme="minorHAnsi"/>
        </w:rPr>
        <w:t>i</w:t>
      </w:r>
      <w:r w:rsidR="001C6643" w:rsidRPr="009442F4">
        <w:rPr>
          <w:rFonts w:cstheme="minorHAnsi"/>
        </w:rPr>
        <w:t xml:space="preserve"> </w:t>
      </w:r>
      <w:r w:rsidR="00C91254" w:rsidRPr="009442F4">
        <w:rPr>
          <w:rFonts w:cstheme="minorHAnsi"/>
        </w:rPr>
        <w:t xml:space="preserve">di razionalizzazione </w:t>
      </w:r>
      <w:r w:rsidR="0099778A" w:rsidRPr="009442F4">
        <w:rPr>
          <w:rFonts w:cstheme="minorHAnsi"/>
        </w:rPr>
        <w:t xml:space="preserve">precedentemente </w:t>
      </w:r>
      <w:r w:rsidR="00C91254" w:rsidRPr="009442F4">
        <w:rPr>
          <w:rFonts w:cstheme="minorHAnsi"/>
        </w:rPr>
        <w:t>adottat</w:t>
      </w:r>
      <w:r w:rsidR="0099778A" w:rsidRPr="009442F4">
        <w:rPr>
          <w:rFonts w:cstheme="minorHAnsi"/>
        </w:rPr>
        <w:t>i</w:t>
      </w:r>
      <w:r w:rsidR="00C91254" w:rsidRPr="009442F4">
        <w:rPr>
          <w:rFonts w:cstheme="minorHAnsi"/>
        </w:rPr>
        <w:t xml:space="preserve"> dall’Ente</w:t>
      </w:r>
      <w:r w:rsidR="001C6643" w:rsidRPr="009442F4">
        <w:rPr>
          <w:rFonts w:cstheme="minorHAnsi"/>
        </w:rPr>
        <w:t>.</w:t>
      </w:r>
    </w:p>
    <w:p w14:paraId="78A62C78" w14:textId="0BAF967C" w:rsidR="00C91254" w:rsidRPr="009442F4" w:rsidRDefault="004E4518" w:rsidP="00C91254">
      <w:pPr>
        <w:spacing w:line="360" w:lineRule="auto"/>
        <w:jc w:val="both"/>
        <w:rPr>
          <w:rFonts w:cstheme="minorHAnsi"/>
        </w:rPr>
      </w:pPr>
      <w:r w:rsidRPr="009442F4">
        <w:rPr>
          <w:rFonts w:cstheme="minorHAnsi"/>
        </w:rPr>
        <w:t xml:space="preserve">La rilevazione delle informazioni </w:t>
      </w:r>
      <w:r w:rsidR="006A7797" w:rsidRPr="009442F4">
        <w:rPr>
          <w:rFonts w:cstheme="minorHAnsi"/>
        </w:rPr>
        <w:t>riguard</w:t>
      </w:r>
      <w:r w:rsidR="006A7797">
        <w:rPr>
          <w:rFonts w:cstheme="minorHAnsi"/>
        </w:rPr>
        <w:t>a</w:t>
      </w:r>
      <w:r w:rsidR="006A7797" w:rsidRPr="009442F4">
        <w:rPr>
          <w:rFonts w:cstheme="minorHAnsi"/>
        </w:rPr>
        <w:t xml:space="preserve"> </w:t>
      </w:r>
      <w:r w:rsidRPr="009442F4">
        <w:rPr>
          <w:rFonts w:cstheme="minorHAnsi"/>
        </w:rPr>
        <w:t>solamente le partecipazioni dirette.</w:t>
      </w:r>
    </w:p>
    <w:p w14:paraId="1A04EDC2" w14:textId="77777777" w:rsidR="004E4518" w:rsidRPr="009442F4" w:rsidRDefault="004E4518" w:rsidP="00C91254">
      <w:pPr>
        <w:spacing w:line="360" w:lineRule="auto"/>
        <w:jc w:val="both"/>
        <w:rPr>
          <w:rFonts w:cstheme="minorHAnsi"/>
        </w:rPr>
      </w:pPr>
      <w:r w:rsidRPr="009442F4">
        <w:rPr>
          <w:rFonts w:cstheme="minorHAnsi"/>
        </w:rPr>
        <w:t>In particolare:</w:t>
      </w:r>
    </w:p>
    <w:tbl>
      <w:tblPr>
        <w:tblStyle w:val="Grigliatabella"/>
        <w:tblW w:w="0" w:type="auto"/>
        <w:shd w:val="clear" w:color="auto" w:fill="FFD966" w:themeFill="accent4" w:themeFillTint="99"/>
        <w:tblLook w:val="04A0" w:firstRow="1" w:lastRow="0" w:firstColumn="1" w:lastColumn="0" w:noHBand="0" w:noVBand="1"/>
      </w:tblPr>
      <w:tblGrid>
        <w:gridCol w:w="9628"/>
      </w:tblGrid>
      <w:tr w:rsidR="00C91254" w14:paraId="47B0B199" w14:textId="77777777" w:rsidTr="001C21E0">
        <w:tc>
          <w:tcPr>
            <w:tcW w:w="9628" w:type="dxa"/>
            <w:shd w:val="clear" w:color="auto" w:fill="FFD966" w:themeFill="accent4" w:themeFillTint="99"/>
          </w:tcPr>
          <w:p w14:paraId="4A21F02F" w14:textId="50AA9531" w:rsidR="00C91254" w:rsidRPr="009442F4" w:rsidRDefault="00C91254" w:rsidP="00C91254">
            <w:pPr>
              <w:pStyle w:val="Paragrafoelenco"/>
              <w:numPr>
                <w:ilvl w:val="0"/>
                <w:numId w:val="13"/>
              </w:numPr>
              <w:spacing w:before="0" w:after="240" w:line="280" w:lineRule="atLeast"/>
              <w:contextualSpacing w:val="0"/>
              <w:rPr>
                <w:rFonts w:asciiTheme="minorHAnsi" w:eastAsiaTheme="minorHAnsi" w:hAnsiTheme="minorHAnsi" w:cstheme="minorHAnsi"/>
                <w:color w:val="244062"/>
              </w:rPr>
            </w:pPr>
            <w:r w:rsidRPr="009442F4">
              <w:rPr>
                <w:rFonts w:asciiTheme="minorHAnsi" w:eastAsiaTheme="minorHAnsi" w:hAnsiTheme="minorHAnsi" w:cstheme="minorHAnsi"/>
                <w:color w:val="244062"/>
              </w:rPr>
              <w:t xml:space="preserve">per le partecipazioni dirette </w:t>
            </w:r>
            <w:r w:rsidR="007A3EE8">
              <w:rPr>
                <w:rFonts w:asciiTheme="minorHAnsi" w:eastAsiaTheme="minorHAnsi" w:hAnsiTheme="minorHAnsi" w:cstheme="minorHAnsi"/>
                <w:color w:val="244062"/>
                <w:u w:val="single"/>
              </w:rPr>
              <w:t>non più detenute al 31/12/</w:t>
            </w:r>
            <w:r w:rsidR="002B53D2">
              <w:rPr>
                <w:rFonts w:asciiTheme="minorHAnsi" w:eastAsiaTheme="minorHAnsi" w:hAnsiTheme="minorHAnsi" w:cstheme="minorHAnsi"/>
                <w:color w:val="244062"/>
                <w:u w:val="single"/>
              </w:rPr>
              <w:t>2020</w:t>
            </w:r>
            <w:r w:rsidR="002B53D2" w:rsidRPr="00122F89">
              <w:rPr>
                <w:rFonts w:asciiTheme="minorHAnsi" w:eastAsiaTheme="minorHAnsi" w:hAnsiTheme="minorHAnsi" w:cstheme="minorHAnsi"/>
                <w:color w:val="244062"/>
                <w:u w:val="single"/>
              </w:rPr>
              <w:t xml:space="preserve"> </w:t>
            </w:r>
            <w:r w:rsidRPr="00122F89">
              <w:rPr>
                <w:rFonts w:asciiTheme="minorHAnsi" w:eastAsiaTheme="minorHAnsi" w:hAnsiTheme="minorHAnsi" w:cstheme="minorHAnsi"/>
                <w:color w:val="244062"/>
                <w:u w:val="single"/>
              </w:rPr>
              <w:t xml:space="preserve">o alla data di adozione del </w:t>
            </w:r>
            <w:r w:rsidR="00D77F65" w:rsidRPr="00122F89">
              <w:rPr>
                <w:rFonts w:asciiTheme="minorHAnsi" w:eastAsiaTheme="minorHAnsi" w:hAnsiTheme="minorHAnsi" w:cstheme="minorHAnsi"/>
                <w:color w:val="244062"/>
                <w:u w:val="single"/>
              </w:rPr>
              <w:t>provvedimento</w:t>
            </w:r>
            <w:r w:rsidRPr="009442F4">
              <w:rPr>
                <w:rFonts w:asciiTheme="minorHAnsi" w:eastAsiaTheme="minorHAnsi" w:hAnsiTheme="minorHAnsi" w:cstheme="minorHAnsi"/>
                <w:color w:val="244062"/>
              </w:rPr>
              <w:t xml:space="preserve">, deve essere compilata una delle schede seguenti, in base alla tipologia di operazione realizzata: </w:t>
            </w:r>
          </w:p>
          <w:p w14:paraId="13082A92"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color w:val="244062"/>
              </w:rPr>
            </w:pPr>
            <w:r w:rsidRPr="009442F4">
              <w:rPr>
                <w:rFonts w:asciiTheme="minorHAnsi" w:eastAsiaTheme="minorHAnsi" w:hAnsiTheme="minorHAnsi" w:cstheme="minorHAnsi"/>
                <w:color w:val="244062"/>
              </w:rPr>
              <w:t>PARTECIPAZIONE NON PIÙ DETENUTA - Alienazione della partecipazione</w:t>
            </w:r>
          </w:p>
          <w:p w14:paraId="3B55E14E"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color w:val="244062"/>
              </w:rPr>
            </w:pPr>
            <w:r w:rsidRPr="009442F4">
              <w:rPr>
                <w:rFonts w:asciiTheme="minorHAnsi" w:eastAsiaTheme="minorHAnsi" w:hAnsiTheme="minorHAnsi" w:cstheme="minorHAnsi"/>
                <w:color w:val="244062"/>
              </w:rPr>
              <w:t>PARTECIPAZIONE NON PIÙ DETENUTA - Cessione della partecipazione a titolo gratuito</w:t>
            </w:r>
          </w:p>
          <w:p w14:paraId="68B14500"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color w:val="244062"/>
              </w:rPr>
            </w:pPr>
            <w:r w:rsidRPr="009442F4">
              <w:rPr>
                <w:rFonts w:asciiTheme="minorHAnsi" w:eastAsiaTheme="minorHAnsi" w:hAnsiTheme="minorHAnsi" w:cstheme="minorHAnsi"/>
                <w:color w:val="244062"/>
              </w:rPr>
              <w:t>PARTECIPAZIONE NON PIÙ DETENUTA - Recesso dalla società</w:t>
            </w:r>
          </w:p>
          <w:p w14:paraId="73B0FEC4" w14:textId="0947DB52"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color w:val="244062"/>
              </w:rPr>
            </w:pPr>
            <w:r w:rsidRPr="009442F4">
              <w:rPr>
                <w:rFonts w:asciiTheme="minorHAnsi" w:eastAsiaTheme="minorHAnsi" w:hAnsiTheme="minorHAnsi" w:cstheme="minorHAnsi"/>
                <w:color w:val="244062"/>
              </w:rPr>
              <w:t xml:space="preserve">PARTECIPAZIONE NON PIÙ DETENUTA </w:t>
            </w:r>
            <w:r w:rsidR="00E376C1">
              <w:rPr>
                <w:rFonts w:asciiTheme="minorHAnsi" w:eastAsiaTheme="minorHAnsi" w:hAnsiTheme="minorHAnsi" w:cstheme="minorHAnsi"/>
                <w:color w:val="244062"/>
              </w:rPr>
              <w:t>–</w:t>
            </w:r>
            <w:r w:rsidRPr="009442F4">
              <w:rPr>
                <w:rFonts w:asciiTheme="minorHAnsi" w:eastAsiaTheme="minorHAnsi" w:hAnsiTheme="minorHAnsi" w:cstheme="minorHAnsi"/>
                <w:color w:val="244062"/>
              </w:rPr>
              <w:t xml:space="preserve"> </w:t>
            </w:r>
            <w:r w:rsidR="00972F20" w:rsidRPr="00E376C1">
              <w:rPr>
                <w:rFonts w:asciiTheme="minorHAnsi" w:eastAsiaTheme="minorHAnsi" w:hAnsiTheme="minorHAnsi" w:cstheme="minorHAnsi"/>
                <w:color w:val="244062"/>
              </w:rPr>
              <w:t>Scioglimento</w:t>
            </w:r>
            <w:r w:rsidR="00E376C1" w:rsidRPr="00E376C1">
              <w:rPr>
                <w:rFonts w:asciiTheme="minorHAnsi" w:eastAsiaTheme="minorHAnsi" w:hAnsiTheme="minorHAnsi" w:cstheme="minorHAnsi"/>
                <w:color w:val="244062"/>
              </w:rPr>
              <w:t>/</w:t>
            </w:r>
            <w:r w:rsidR="00725FEB">
              <w:rPr>
                <w:rFonts w:asciiTheme="minorHAnsi" w:eastAsiaTheme="minorHAnsi" w:hAnsiTheme="minorHAnsi" w:cstheme="minorHAnsi"/>
                <w:color w:val="244062"/>
              </w:rPr>
              <w:t xml:space="preserve">Liquidazione </w:t>
            </w:r>
            <w:r w:rsidRPr="009442F4">
              <w:rPr>
                <w:rFonts w:asciiTheme="minorHAnsi" w:eastAsiaTheme="minorHAnsi" w:hAnsiTheme="minorHAnsi" w:cstheme="minorHAnsi"/>
                <w:color w:val="244062"/>
              </w:rPr>
              <w:t>della società</w:t>
            </w:r>
          </w:p>
          <w:p w14:paraId="682AA960" w14:textId="77777777" w:rsidR="00C91254" w:rsidRPr="003871CF" w:rsidRDefault="00C91254" w:rsidP="00C91254">
            <w:pPr>
              <w:pStyle w:val="Paragrafoelenco"/>
              <w:numPr>
                <w:ilvl w:val="0"/>
                <w:numId w:val="14"/>
              </w:numPr>
              <w:spacing w:before="0" w:after="240"/>
              <w:ind w:left="1162" w:hanging="357"/>
              <w:contextualSpacing w:val="0"/>
              <w:rPr>
                <w:rFonts w:ascii="Calibri" w:eastAsia="MS Mincho" w:hAnsi="Calibri" w:cs="Calibri"/>
                <w:sz w:val="24"/>
                <w:szCs w:val="24"/>
                <w:lang w:eastAsia="ja-JP"/>
              </w:rPr>
            </w:pPr>
            <w:r w:rsidRPr="009442F4">
              <w:rPr>
                <w:rFonts w:asciiTheme="minorHAnsi" w:eastAsiaTheme="minorHAnsi" w:hAnsiTheme="minorHAnsi" w:cstheme="minorHAnsi"/>
                <w:color w:val="244062"/>
              </w:rPr>
              <w:t>PARTECIPAZIONE NON PIÙ DETENUTA - Fusione della società (per unione o per incorporazione)</w:t>
            </w:r>
          </w:p>
        </w:tc>
      </w:tr>
    </w:tbl>
    <w:p w14:paraId="609A1FBC" w14:textId="77777777" w:rsidR="00DB29F8" w:rsidRDefault="00DB29F8" w:rsidP="00DB29F8">
      <w:pPr>
        <w:spacing w:line="360" w:lineRule="auto"/>
        <w:jc w:val="both"/>
        <w:rPr>
          <w:rFonts w:cstheme="minorHAnsi"/>
          <w:b/>
          <w:highlight w:val="yellow"/>
          <w:u w:val="single"/>
        </w:rPr>
      </w:pPr>
    </w:p>
    <w:p w14:paraId="13C05162" w14:textId="61E7CCCB" w:rsidR="00C91254" w:rsidRPr="00122F89" w:rsidRDefault="00122F89" w:rsidP="00DB29F8">
      <w:pPr>
        <w:spacing w:line="360" w:lineRule="auto"/>
        <w:jc w:val="both"/>
        <w:rPr>
          <w:rFonts w:cstheme="minorHAnsi"/>
        </w:rPr>
      </w:pPr>
      <w:r w:rsidRPr="003862AD">
        <w:rPr>
          <w:rFonts w:cstheme="minorHAnsi"/>
          <w:b/>
          <w:u w:val="single"/>
        </w:rPr>
        <w:t>ATTENZIONE</w:t>
      </w:r>
      <w:r w:rsidRPr="003862AD">
        <w:rPr>
          <w:rFonts w:cstheme="minorHAnsi"/>
        </w:rPr>
        <w:t>: Per l</w:t>
      </w:r>
      <w:r w:rsidR="004E4518" w:rsidRPr="003862AD">
        <w:rPr>
          <w:rFonts w:cstheme="minorHAnsi"/>
        </w:rPr>
        <w:t xml:space="preserve">e partecipazioni dirette </w:t>
      </w:r>
      <w:r w:rsidR="007A3EE8">
        <w:rPr>
          <w:rFonts w:cstheme="minorHAnsi"/>
          <w:u w:val="single"/>
        </w:rPr>
        <w:t>detenute al 31/12/</w:t>
      </w:r>
      <w:r w:rsidR="002B53D2">
        <w:rPr>
          <w:rFonts w:cstheme="minorHAnsi"/>
          <w:u w:val="single"/>
        </w:rPr>
        <w:t>2020</w:t>
      </w:r>
      <w:r w:rsidR="002B53D2" w:rsidRPr="003862AD">
        <w:rPr>
          <w:rFonts w:cstheme="minorHAnsi"/>
          <w:u w:val="single"/>
        </w:rPr>
        <w:t xml:space="preserve"> </w:t>
      </w:r>
      <w:r w:rsidR="004E4518" w:rsidRPr="003862AD">
        <w:rPr>
          <w:rFonts w:cstheme="minorHAnsi"/>
          <w:u w:val="single"/>
        </w:rPr>
        <w:t>ma non più detenute alla data di adozione del provvedimento</w:t>
      </w:r>
      <w:r w:rsidR="004E4518" w:rsidRPr="003862AD">
        <w:rPr>
          <w:rFonts w:cstheme="minorHAnsi"/>
        </w:rPr>
        <w:t xml:space="preserve"> deve essere comunque compilata la scheda di rilevazione </w:t>
      </w:r>
      <w:r w:rsidR="004E4518" w:rsidRPr="003862AD">
        <w:rPr>
          <w:rFonts w:cstheme="minorHAnsi"/>
          <w:b/>
          <w:i/>
        </w:rPr>
        <w:t>(Scheda partecipazione)</w:t>
      </w:r>
      <w:r w:rsidR="00D77F65" w:rsidRPr="003862AD">
        <w:rPr>
          <w:rFonts w:cstheme="minorHAnsi"/>
          <w:b/>
          <w:i/>
        </w:rPr>
        <w:t>.</w:t>
      </w:r>
      <w:r w:rsidR="004E4518" w:rsidRPr="00122F89">
        <w:rPr>
          <w:rFonts w:cstheme="minorHAnsi"/>
        </w:rPr>
        <w:t xml:space="preserve"> </w:t>
      </w:r>
    </w:p>
    <w:p w14:paraId="53FEC729" w14:textId="77777777" w:rsidR="00D77F65" w:rsidRPr="009442F4" w:rsidRDefault="00D77F65" w:rsidP="00D77F65">
      <w:pPr>
        <w:spacing w:after="0" w:line="240" w:lineRule="auto"/>
        <w:jc w:val="both"/>
        <w:rPr>
          <w:rFonts w:cstheme="minorHAnsi"/>
          <w:sz w:val="24"/>
          <w:szCs w:val="24"/>
        </w:rPr>
      </w:pPr>
    </w:p>
    <w:tbl>
      <w:tblPr>
        <w:tblStyle w:val="Grigliatabella"/>
        <w:tblW w:w="0" w:type="auto"/>
        <w:tblLook w:val="04A0" w:firstRow="1" w:lastRow="0" w:firstColumn="1" w:lastColumn="0" w:noHBand="0" w:noVBand="1"/>
      </w:tblPr>
      <w:tblGrid>
        <w:gridCol w:w="9628"/>
      </w:tblGrid>
      <w:tr w:rsidR="00C91254" w14:paraId="480C9505" w14:textId="77777777" w:rsidTr="001C21E0">
        <w:tc>
          <w:tcPr>
            <w:tcW w:w="9628" w:type="dxa"/>
            <w:shd w:val="clear" w:color="auto" w:fill="C5E0B3" w:themeFill="accent6" w:themeFillTint="66"/>
          </w:tcPr>
          <w:p w14:paraId="702B5053" w14:textId="1A66ECA9" w:rsidR="00C91254" w:rsidRPr="009442F4" w:rsidRDefault="00C91254" w:rsidP="00C91254">
            <w:pPr>
              <w:pStyle w:val="Paragrafoelenco"/>
              <w:numPr>
                <w:ilvl w:val="0"/>
                <w:numId w:val="13"/>
              </w:numPr>
              <w:spacing w:before="0" w:after="240"/>
              <w:ind w:hanging="357"/>
              <w:contextualSpacing w:val="0"/>
              <w:rPr>
                <w:rFonts w:asciiTheme="minorHAnsi" w:eastAsiaTheme="minorHAnsi" w:hAnsiTheme="minorHAnsi" w:cstheme="minorHAnsi"/>
              </w:rPr>
            </w:pPr>
            <w:r w:rsidRPr="009442F4">
              <w:rPr>
                <w:rFonts w:asciiTheme="minorHAnsi" w:eastAsiaTheme="minorHAnsi" w:hAnsiTheme="minorHAnsi" w:cstheme="minorHAnsi"/>
              </w:rPr>
              <w:t xml:space="preserve">per le partecipazioni dirette </w:t>
            </w:r>
            <w:r w:rsidRPr="00122F89">
              <w:rPr>
                <w:rFonts w:asciiTheme="minorHAnsi" w:eastAsiaTheme="minorHAnsi" w:hAnsiTheme="minorHAnsi" w:cstheme="minorHAnsi"/>
                <w:u w:val="single"/>
              </w:rPr>
              <w:t>d</w:t>
            </w:r>
            <w:r w:rsidR="007A3EE8">
              <w:rPr>
                <w:rFonts w:asciiTheme="minorHAnsi" w:eastAsiaTheme="minorHAnsi" w:hAnsiTheme="minorHAnsi" w:cstheme="minorHAnsi"/>
                <w:u w:val="single"/>
              </w:rPr>
              <w:t>etenute alla data del 31/12/</w:t>
            </w:r>
            <w:r w:rsidR="002B53D2">
              <w:rPr>
                <w:rFonts w:asciiTheme="minorHAnsi" w:eastAsiaTheme="minorHAnsi" w:hAnsiTheme="minorHAnsi" w:cstheme="minorHAnsi"/>
                <w:u w:val="single"/>
              </w:rPr>
              <w:t>2020</w:t>
            </w:r>
            <w:r w:rsidR="002B53D2" w:rsidRPr="00122F89">
              <w:rPr>
                <w:rFonts w:asciiTheme="minorHAnsi" w:eastAsiaTheme="minorHAnsi" w:hAnsiTheme="minorHAnsi" w:cstheme="minorHAnsi"/>
                <w:u w:val="single"/>
              </w:rPr>
              <w:t xml:space="preserve"> </w:t>
            </w:r>
            <w:r w:rsidRPr="00122F89">
              <w:rPr>
                <w:rFonts w:asciiTheme="minorHAnsi" w:eastAsiaTheme="minorHAnsi" w:hAnsiTheme="minorHAnsi" w:cstheme="minorHAnsi"/>
                <w:u w:val="single"/>
              </w:rPr>
              <w:t>e ancora detenute alla data di adozione del provvedimento</w:t>
            </w:r>
            <w:r w:rsidRPr="009442F4">
              <w:rPr>
                <w:rFonts w:asciiTheme="minorHAnsi" w:eastAsiaTheme="minorHAnsi" w:hAnsiTheme="minorHAnsi" w:cstheme="minorHAnsi"/>
              </w:rPr>
              <w:t xml:space="preserve"> di razionalizzazione, per le quali nel precedente piano era stata indicata una misura di razionalizzazione, deve essere compilata una delle schede seguenti, in base alla misura di razionalizzazione indicata nell’anno precedente: </w:t>
            </w:r>
          </w:p>
          <w:p w14:paraId="48B57796"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rPr>
            </w:pPr>
            <w:r w:rsidRPr="009442F4">
              <w:rPr>
                <w:rFonts w:asciiTheme="minorHAnsi" w:eastAsiaTheme="minorHAnsi" w:hAnsiTheme="minorHAnsi" w:cstheme="minorHAnsi"/>
              </w:rPr>
              <w:t>STATO DI ATTUAZIONE - Alienazione della partecipazione</w:t>
            </w:r>
          </w:p>
          <w:p w14:paraId="74B9A402"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rPr>
            </w:pPr>
            <w:r w:rsidRPr="009442F4">
              <w:rPr>
                <w:rFonts w:asciiTheme="minorHAnsi" w:eastAsiaTheme="minorHAnsi" w:hAnsiTheme="minorHAnsi" w:cstheme="minorHAnsi"/>
              </w:rPr>
              <w:t>STATO DI ATTUAZIONE - Cessione della partecipazione a titolo gratuito</w:t>
            </w:r>
          </w:p>
          <w:p w14:paraId="10D5DDDC"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rPr>
            </w:pPr>
            <w:r w:rsidRPr="009442F4">
              <w:rPr>
                <w:rFonts w:asciiTheme="minorHAnsi" w:eastAsiaTheme="minorHAnsi" w:hAnsiTheme="minorHAnsi" w:cstheme="minorHAnsi"/>
              </w:rPr>
              <w:t>STATO DI ATTUAZIONE - Recesso dalla società</w:t>
            </w:r>
          </w:p>
          <w:p w14:paraId="77AD0195" w14:textId="5F8DD744"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rPr>
            </w:pPr>
            <w:r w:rsidRPr="009442F4">
              <w:rPr>
                <w:rFonts w:asciiTheme="minorHAnsi" w:eastAsiaTheme="minorHAnsi" w:hAnsiTheme="minorHAnsi" w:cstheme="minorHAnsi"/>
              </w:rPr>
              <w:t xml:space="preserve">STATO DI ATTUAZIONE </w:t>
            </w:r>
            <w:r w:rsidR="007D6DF0">
              <w:rPr>
                <w:rFonts w:asciiTheme="minorHAnsi" w:eastAsiaTheme="minorHAnsi" w:hAnsiTheme="minorHAnsi" w:cstheme="minorHAnsi"/>
              </w:rPr>
              <w:t>–S</w:t>
            </w:r>
            <w:r w:rsidRPr="009442F4">
              <w:rPr>
                <w:rFonts w:asciiTheme="minorHAnsi" w:eastAsiaTheme="minorHAnsi" w:hAnsiTheme="minorHAnsi" w:cstheme="minorHAnsi"/>
              </w:rPr>
              <w:t>cioglimento</w:t>
            </w:r>
            <w:r w:rsidR="00725FEB">
              <w:rPr>
                <w:rFonts w:asciiTheme="minorHAnsi" w:eastAsiaTheme="minorHAnsi" w:hAnsiTheme="minorHAnsi" w:cstheme="minorHAnsi"/>
              </w:rPr>
              <w:t>/</w:t>
            </w:r>
            <w:r w:rsidR="00725FEB" w:rsidRPr="007D6DF0">
              <w:rPr>
                <w:rFonts w:asciiTheme="minorHAnsi" w:eastAsiaTheme="minorHAnsi" w:hAnsiTheme="minorHAnsi" w:cstheme="minorHAnsi"/>
              </w:rPr>
              <w:t>Liquidazione</w:t>
            </w:r>
            <w:r w:rsidR="00725FEB" w:rsidRPr="009442F4">
              <w:rPr>
                <w:rFonts w:asciiTheme="minorHAnsi" w:eastAsiaTheme="minorHAnsi" w:hAnsiTheme="minorHAnsi" w:cstheme="minorHAnsi"/>
              </w:rPr>
              <w:t xml:space="preserve"> </w:t>
            </w:r>
            <w:r w:rsidRPr="009442F4">
              <w:rPr>
                <w:rFonts w:asciiTheme="minorHAnsi" w:eastAsiaTheme="minorHAnsi" w:hAnsiTheme="minorHAnsi" w:cstheme="minorHAnsi"/>
              </w:rPr>
              <w:t>della società</w:t>
            </w:r>
          </w:p>
          <w:p w14:paraId="4322A7F7"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rPr>
            </w:pPr>
            <w:r w:rsidRPr="009442F4">
              <w:rPr>
                <w:rFonts w:asciiTheme="minorHAnsi" w:eastAsiaTheme="minorHAnsi" w:hAnsiTheme="minorHAnsi" w:cstheme="minorHAnsi"/>
              </w:rPr>
              <w:t>STATO DI ATTUAZIONE - Fusione della società (per unione o per incorporazione)</w:t>
            </w:r>
          </w:p>
          <w:p w14:paraId="23928BDE" w14:textId="77777777" w:rsidR="00C91254" w:rsidRPr="003871CF" w:rsidRDefault="00C91254" w:rsidP="00C91254">
            <w:pPr>
              <w:pStyle w:val="Paragrafoelenco"/>
              <w:numPr>
                <w:ilvl w:val="0"/>
                <w:numId w:val="14"/>
              </w:numPr>
              <w:spacing w:before="0" w:after="240"/>
              <w:ind w:left="1162" w:hanging="357"/>
              <w:contextualSpacing w:val="0"/>
              <w:rPr>
                <w:rFonts w:ascii="Calibri" w:eastAsia="MS Mincho" w:hAnsi="Calibri" w:cs="Calibri"/>
                <w:sz w:val="24"/>
                <w:szCs w:val="24"/>
                <w:lang w:eastAsia="ja-JP"/>
              </w:rPr>
            </w:pPr>
            <w:r w:rsidRPr="009442F4">
              <w:rPr>
                <w:rFonts w:asciiTheme="minorHAnsi" w:eastAsiaTheme="minorHAnsi" w:hAnsiTheme="minorHAnsi" w:cstheme="minorHAnsi"/>
              </w:rPr>
              <w:t>STATO DI ATTUAZIONE - Mantenimento della partecipazione con azioni di razionalizzazione della società</w:t>
            </w:r>
          </w:p>
        </w:tc>
      </w:tr>
    </w:tbl>
    <w:p w14:paraId="25BDC4B3" w14:textId="77777777" w:rsidR="00A82128" w:rsidRDefault="00BA7DB7" w:rsidP="00BA7DB7">
      <w:pPr>
        <w:tabs>
          <w:tab w:val="left" w:pos="1464"/>
        </w:tabs>
        <w:rPr>
          <w:rFonts w:ascii="Calibri Light" w:hAnsi="Calibri Light" w:cs="Calibri Light"/>
          <w:sz w:val="24"/>
          <w:szCs w:val="24"/>
        </w:rPr>
      </w:pPr>
      <w:r>
        <w:rPr>
          <w:rFonts w:ascii="Calibri Light" w:hAnsi="Calibri Light" w:cs="Calibri Light"/>
          <w:sz w:val="24"/>
          <w:szCs w:val="24"/>
        </w:rPr>
        <w:tab/>
      </w:r>
    </w:p>
    <w:p w14:paraId="7C2FBF5F" w14:textId="77777777" w:rsidR="009442F4" w:rsidRDefault="009442F4">
      <w:pPr>
        <w:rPr>
          <w:b/>
          <w:sz w:val="28"/>
          <w:szCs w:val="28"/>
        </w:rPr>
      </w:pPr>
      <w:r>
        <w:rPr>
          <w:b/>
          <w:sz w:val="28"/>
          <w:szCs w:val="28"/>
        </w:rPr>
        <w:br w:type="page"/>
      </w:r>
    </w:p>
    <w:p w14:paraId="4E81AACF" w14:textId="77777777" w:rsidR="008B5829" w:rsidRPr="00D644A6" w:rsidRDefault="008B5829" w:rsidP="008B5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20"/>
        <w:jc w:val="center"/>
        <w:rPr>
          <w:rFonts w:eastAsia="MS Mincho" w:cstheme="minorHAnsi"/>
          <w:b/>
          <w:bCs/>
          <w:color w:val="002060"/>
          <w:sz w:val="24"/>
          <w:szCs w:val="24"/>
          <w:lang w:eastAsia="ja-JP"/>
        </w:rPr>
      </w:pPr>
      <w:r w:rsidRPr="00D644A6">
        <w:rPr>
          <w:rFonts w:eastAsia="MS Mincho" w:cstheme="minorHAnsi"/>
          <w:b/>
          <w:bCs/>
          <w:color w:val="002060"/>
          <w:sz w:val="24"/>
          <w:szCs w:val="24"/>
          <w:lang w:eastAsia="ja-JP"/>
        </w:rPr>
        <w:lastRenderedPageBreak/>
        <w:t>SCHEDA PARTECIPAZIONE NON PIU’ DETENUTA</w:t>
      </w:r>
    </w:p>
    <w:p w14:paraId="5F82A1B6" w14:textId="77777777" w:rsidR="008B5829" w:rsidRPr="00D644A6" w:rsidRDefault="008B5829" w:rsidP="008B5829">
      <w:pPr>
        <w:widowControl w:val="0"/>
        <w:spacing w:before="120"/>
        <w:jc w:val="center"/>
        <w:rPr>
          <w:rFonts w:eastAsia="MS Mincho" w:cstheme="minorHAnsi"/>
          <w:b/>
          <w:bCs/>
          <w:color w:val="FFFFFF" w:themeColor="background1"/>
          <w:sz w:val="2"/>
          <w:szCs w:val="24"/>
          <w:lang w:eastAsia="ja-JP"/>
        </w:rPr>
      </w:pPr>
    </w:p>
    <w:p w14:paraId="3182AD24" w14:textId="77777777" w:rsidR="008B5829" w:rsidRPr="00D644A6" w:rsidRDefault="008B5829" w:rsidP="008B5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20"/>
        <w:jc w:val="center"/>
        <w:rPr>
          <w:rFonts w:eastAsia="MS Mincho" w:cstheme="minorHAnsi"/>
          <w:b/>
          <w:bCs/>
          <w:color w:val="002060"/>
          <w:sz w:val="24"/>
          <w:szCs w:val="24"/>
          <w:lang w:eastAsia="ja-JP"/>
        </w:rPr>
      </w:pPr>
      <w:r w:rsidRPr="00C825D6">
        <w:rPr>
          <w:rFonts w:eastAsia="MS Mincho" w:cstheme="minorHAnsi"/>
          <w:b/>
          <w:bCs/>
          <w:color w:val="002060"/>
          <w:sz w:val="24"/>
          <w:szCs w:val="24"/>
          <w:lang w:eastAsia="ja-JP"/>
        </w:rPr>
        <w:t>Fusione della società (per unione o per incorporazione)</w:t>
      </w:r>
    </w:p>
    <w:p w14:paraId="7D3918BD" w14:textId="77777777" w:rsidR="008B5829" w:rsidRDefault="008B5829" w:rsidP="008B5829"/>
    <w:p w14:paraId="127702A0" w14:textId="77777777" w:rsidR="008B5829" w:rsidRPr="00D644A6" w:rsidRDefault="008B5829" w:rsidP="008B5829">
      <w:pPr>
        <w:widowControl w:val="0"/>
        <w:shd w:val="clear" w:color="auto" w:fill="002060"/>
        <w:spacing w:before="120"/>
        <w:jc w:val="center"/>
        <w:rPr>
          <w:rFonts w:eastAsia="MS Mincho" w:cstheme="minorHAnsi"/>
          <w:b/>
          <w:bCs/>
          <w:color w:val="FFFFFF" w:themeColor="background1"/>
          <w:sz w:val="18"/>
          <w:szCs w:val="24"/>
          <w:lang w:eastAsia="ja-JP"/>
        </w:rPr>
      </w:pPr>
      <w:r w:rsidRPr="00D644A6">
        <w:rPr>
          <w:rFonts w:eastAsia="MS Mincho" w:cstheme="minorHAnsi"/>
          <w:b/>
          <w:bCs/>
          <w:color w:val="FFFFFF" w:themeColor="background1"/>
          <w:sz w:val="18"/>
          <w:szCs w:val="24"/>
          <w:lang w:eastAsia="ja-JP"/>
        </w:rPr>
        <w:t>DATI ANAGRAFICI DELLA PARTECIPATA</w:t>
      </w:r>
    </w:p>
    <w:tbl>
      <w:tblPr>
        <w:tblW w:w="5005" w:type="pct"/>
        <w:jc w:val="center"/>
        <w:tblBorders>
          <w:top w:val="single" w:sz="4" w:space="0" w:color="0F253F"/>
          <w:left w:val="single" w:sz="4" w:space="0" w:color="0F253F"/>
          <w:bottom w:val="single" w:sz="4" w:space="0" w:color="0F253F"/>
          <w:right w:val="single" w:sz="4" w:space="0" w:color="0F253F"/>
          <w:insideH w:val="single" w:sz="4" w:space="0" w:color="0F253F"/>
          <w:insideV w:val="single" w:sz="4" w:space="0" w:color="0F253F"/>
        </w:tblBorders>
        <w:tblLook w:val="04A0" w:firstRow="1" w:lastRow="0" w:firstColumn="1" w:lastColumn="0" w:noHBand="0" w:noVBand="1"/>
      </w:tblPr>
      <w:tblGrid>
        <w:gridCol w:w="5099"/>
        <w:gridCol w:w="4539"/>
      </w:tblGrid>
      <w:tr w:rsidR="008B5829" w:rsidRPr="00743340" w14:paraId="06A00D82" w14:textId="77777777" w:rsidTr="00AC3AB0">
        <w:trPr>
          <w:cantSplit/>
          <w:trHeight w:val="249"/>
          <w:jc w:val="center"/>
        </w:trPr>
        <w:tc>
          <w:tcPr>
            <w:tcW w:w="2645" w:type="pct"/>
            <w:shd w:val="clear" w:color="auto" w:fill="auto"/>
            <w:vAlign w:val="center"/>
          </w:tcPr>
          <w:p w14:paraId="7AAC6041" w14:textId="77777777" w:rsidR="008B5829" w:rsidRPr="00743340" w:rsidRDefault="008B5829" w:rsidP="009442F4">
            <w:pPr>
              <w:spacing w:after="0" w:line="240" w:lineRule="auto"/>
              <w:rPr>
                <w:rFonts w:cstheme="minorHAnsi"/>
                <w:b/>
                <w:color w:val="244062"/>
                <w:sz w:val="18"/>
                <w:szCs w:val="18"/>
              </w:rPr>
            </w:pPr>
            <w:r w:rsidRPr="00743340">
              <w:rPr>
                <w:rFonts w:cstheme="minorHAnsi"/>
                <w:b/>
                <w:color w:val="244062"/>
                <w:sz w:val="18"/>
                <w:szCs w:val="18"/>
              </w:rPr>
              <w:t xml:space="preserve">Codice Fiscale </w:t>
            </w:r>
          </w:p>
        </w:tc>
        <w:tc>
          <w:tcPr>
            <w:tcW w:w="2355" w:type="pct"/>
            <w:shd w:val="clear" w:color="auto" w:fill="auto"/>
            <w:vAlign w:val="center"/>
          </w:tcPr>
          <w:p w14:paraId="41F59D4B" w14:textId="0040BFB2" w:rsidR="008B5829" w:rsidRPr="00743340" w:rsidRDefault="00FA4EA2" w:rsidP="009442F4">
            <w:pPr>
              <w:spacing w:after="0" w:line="240" w:lineRule="auto"/>
              <w:rPr>
                <w:rFonts w:cstheme="minorHAnsi"/>
                <w:iCs/>
                <w:color w:val="244062"/>
                <w:sz w:val="18"/>
                <w:szCs w:val="18"/>
              </w:rPr>
            </w:pPr>
            <w:r>
              <w:rPr>
                <w:rFonts w:cstheme="minorHAnsi"/>
                <w:iCs/>
                <w:color w:val="244062"/>
                <w:sz w:val="18"/>
                <w:szCs w:val="18"/>
              </w:rPr>
              <w:t>00226790160</w:t>
            </w:r>
          </w:p>
        </w:tc>
      </w:tr>
      <w:tr w:rsidR="008B5829" w:rsidRPr="00743340" w14:paraId="589359BE" w14:textId="77777777" w:rsidTr="00AC3AB0">
        <w:trPr>
          <w:cantSplit/>
          <w:trHeight w:val="249"/>
          <w:jc w:val="center"/>
        </w:trPr>
        <w:tc>
          <w:tcPr>
            <w:tcW w:w="2645" w:type="pct"/>
            <w:shd w:val="clear" w:color="auto" w:fill="auto"/>
            <w:vAlign w:val="center"/>
          </w:tcPr>
          <w:p w14:paraId="4532DDBD" w14:textId="77777777" w:rsidR="008B5829" w:rsidRPr="00743340" w:rsidRDefault="008B5829" w:rsidP="009442F4">
            <w:pPr>
              <w:spacing w:after="0" w:line="240" w:lineRule="auto"/>
              <w:rPr>
                <w:rFonts w:cstheme="minorHAnsi"/>
                <w:b/>
                <w:color w:val="244062"/>
                <w:sz w:val="18"/>
                <w:szCs w:val="18"/>
              </w:rPr>
            </w:pPr>
            <w:r w:rsidRPr="00743340">
              <w:rPr>
                <w:rFonts w:cstheme="minorHAnsi"/>
                <w:b/>
                <w:color w:val="244062"/>
                <w:sz w:val="18"/>
                <w:szCs w:val="18"/>
              </w:rPr>
              <w:t xml:space="preserve">Denominazione </w:t>
            </w:r>
          </w:p>
        </w:tc>
        <w:tc>
          <w:tcPr>
            <w:tcW w:w="2355" w:type="pct"/>
            <w:shd w:val="clear" w:color="auto" w:fill="auto"/>
            <w:vAlign w:val="center"/>
          </w:tcPr>
          <w:p w14:paraId="4B716743" w14:textId="4F06AFE2" w:rsidR="008B5829" w:rsidRPr="00743340" w:rsidRDefault="00FA4EA2" w:rsidP="009442F4">
            <w:pPr>
              <w:spacing w:after="0" w:line="240" w:lineRule="auto"/>
              <w:rPr>
                <w:rFonts w:cstheme="minorHAnsi"/>
                <w:iCs/>
                <w:color w:val="244062"/>
                <w:sz w:val="18"/>
                <w:szCs w:val="18"/>
              </w:rPr>
            </w:pPr>
            <w:r>
              <w:rPr>
                <w:rFonts w:cstheme="minorHAnsi"/>
                <w:iCs/>
                <w:color w:val="244062"/>
                <w:sz w:val="18"/>
                <w:szCs w:val="18"/>
              </w:rPr>
              <w:t>AQUALIS S.P.A.</w:t>
            </w:r>
          </w:p>
        </w:tc>
      </w:tr>
    </w:tbl>
    <w:p w14:paraId="27E6B726" w14:textId="77777777" w:rsidR="008B5829" w:rsidRDefault="008B5829" w:rsidP="008B5829">
      <w:pPr>
        <w:tabs>
          <w:tab w:val="left" w:pos="357"/>
        </w:tabs>
        <w:rPr>
          <w:sz w:val="20"/>
          <w:szCs w:val="20"/>
        </w:rPr>
      </w:pPr>
    </w:p>
    <w:tbl>
      <w:tblPr>
        <w:tblW w:w="4999" w:type="pct"/>
        <w:jc w:val="center"/>
        <w:tblLook w:val="04A0" w:firstRow="1" w:lastRow="0" w:firstColumn="1" w:lastColumn="0" w:noHBand="0" w:noVBand="1"/>
      </w:tblPr>
      <w:tblGrid>
        <w:gridCol w:w="5096"/>
        <w:gridCol w:w="4530"/>
      </w:tblGrid>
      <w:tr w:rsidR="008B5829" w:rsidRPr="00300EF3" w14:paraId="28CA1448" w14:textId="77777777" w:rsidTr="00AC3AB0">
        <w:trPr>
          <w:cantSplit/>
          <w:trHeight w:val="249"/>
          <w:tblHeader/>
          <w:jc w:val="center"/>
        </w:trPr>
        <w:tc>
          <w:tcPr>
            <w:tcW w:w="2647" w:type="pct"/>
            <w:tcBorders>
              <w:top w:val="double" w:sz="6" w:space="0" w:color="0F253F"/>
              <w:left w:val="single" w:sz="4" w:space="0" w:color="FFFFFF"/>
              <w:bottom w:val="double" w:sz="4" w:space="0" w:color="auto"/>
              <w:right w:val="nil"/>
            </w:tcBorders>
            <w:shd w:val="clear" w:color="auto" w:fill="DEEAF6"/>
            <w:vAlign w:val="center"/>
            <w:hideMark/>
          </w:tcPr>
          <w:p w14:paraId="590D0093" w14:textId="77777777" w:rsidR="008B5829" w:rsidRPr="00D644A6" w:rsidRDefault="008B5829" w:rsidP="009442F4">
            <w:pPr>
              <w:keepNext/>
              <w:spacing w:after="0" w:line="240" w:lineRule="auto"/>
              <w:jc w:val="center"/>
              <w:rPr>
                <w:rFonts w:cstheme="minorHAnsi"/>
                <w:b/>
                <w:bCs/>
                <w:color w:val="44546A" w:themeColor="text2"/>
                <w:sz w:val="18"/>
                <w:szCs w:val="20"/>
              </w:rPr>
            </w:pPr>
            <w:r w:rsidRPr="00D644A6">
              <w:rPr>
                <w:rFonts w:cstheme="minorHAnsi"/>
                <w:b/>
                <w:bCs/>
                <w:color w:val="44546A" w:themeColor="text2"/>
                <w:sz w:val="18"/>
                <w:szCs w:val="20"/>
              </w:rPr>
              <w:t>NOME DEL CAMPO</w:t>
            </w:r>
          </w:p>
        </w:tc>
        <w:tc>
          <w:tcPr>
            <w:tcW w:w="2353" w:type="pct"/>
            <w:tcBorders>
              <w:top w:val="double" w:sz="6" w:space="0" w:color="0F253F"/>
              <w:left w:val="single" w:sz="4" w:space="0" w:color="FFFFFF"/>
              <w:bottom w:val="double" w:sz="4" w:space="0" w:color="auto"/>
              <w:right w:val="nil"/>
            </w:tcBorders>
            <w:shd w:val="clear" w:color="auto" w:fill="DEEAF6"/>
            <w:vAlign w:val="center"/>
            <w:hideMark/>
          </w:tcPr>
          <w:p w14:paraId="62DBE416" w14:textId="77777777" w:rsidR="008B5829" w:rsidRPr="00D644A6" w:rsidRDefault="008B5829" w:rsidP="009442F4">
            <w:pPr>
              <w:spacing w:after="0" w:line="240" w:lineRule="auto"/>
              <w:jc w:val="center"/>
              <w:rPr>
                <w:rFonts w:cstheme="minorHAnsi"/>
                <w:b/>
                <w:bCs/>
                <w:color w:val="44546A" w:themeColor="text2"/>
                <w:sz w:val="18"/>
                <w:szCs w:val="20"/>
              </w:rPr>
            </w:pPr>
            <w:r>
              <w:rPr>
                <w:rFonts w:cstheme="minorHAnsi"/>
                <w:b/>
                <w:bCs/>
                <w:color w:val="44546A" w:themeColor="text2"/>
                <w:sz w:val="18"/>
                <w:szCs w:val="20"/>
              </w:rPr>
              <w:t>Indicazioni per la compilazione</w:t>
            </w:r>
          </w:p>
        </w:tc>
      </w:tr>
      <w:tr w:rsidR="008B5829" w:rsidRPr="00300EF3" w14:paraId="60171C7C"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vAlign w:val="center"/>
          </w:tcPr>
          <w:p w14:paraId="6B78E465" w14:textId="77777777" w:rsidR="008B5829" w:rsidRPr="00D549B6" w:rsidRDefault="0059432C" w:rsidP="0059432C">
            <w:pPr>
              <w:spacing w:after="0" w:line="240" w:lineRule="auto"/>
              <w:rPr>
                <w:rFonts w:cstheme="minorHAnsi"/>
                <w:b/>
                <w:color w:val="244062"/>
                <w:sz w:val="18"/>
                <w:szCs w:val="20"/>
              </w:rPr>
            </w:pPr>
            <w:r w:rsidRPr="0059432C">
              <w:rPr>
                <w:rFonts w:cstheme="minorHAnsi"/>
                <w:b/>
                <w:bCs/>
                <w:color w:val="244062"/>
                <w:sz w:val="18"/>
                <w:szCs w:val="20"/>
              </w:rPr>
              <w:t>Partecipazione non più detenuta in attuazione di precedenti piani di razionalizzazione</w:t>
            </w:r>
          </w:p>
        </w:tc>
        <w:sdt>
          <w:sdtPr>
            <w:rPr>
              <w:rFonts w:cstheme="minorHAnsi"/>
              <w:iCs/>
              <w:color w:val="244062"/>
              <w:sz w:val="18"/>
              <w:szCs w:val="18"/>
            </w:rPr>
            <w:alias w:val="Attuazione di misura di razionalizzazione precedente"/>
            <w:tag w:val="Attuazione di misura di razionalizzazione precedentela procedura"/>
            <w:id w:val="-624538470"/>
            <w:placeholder>
              <w:docPart w:val="19A13A68BC9D4C0A8362E99220B61B9D"/>
            </w:placeholder>
            <w:dropDownList>
              <w:listItem w:value="Scegliere un elemento."/>
              <w:listItem w:displayText="sì" w:value="sì"/>
              <w:listItem w:displayText="no" w:value="no"/>
            </w:dropDownList>
          </w:sdtPr>
          <w:sdtEndPr/>
          <w:sdtContent>
            <w:tc>
              <w:tcPr>
                <w:tcW w:w="2353" w:type="pct"/>
                <w:tcBorders>
                  <w:top w:val="single" w:sz="4" w:space="0" w:color="auto"/>
                  <w:left w:val="nil"/>
                  <w:bottom w:val="single" w:sz="4" w:space="0" w:color="auto"/>
                  <w:right w:val="single" w:sz="4" w:space="0" w:color="254061"/>
                </w:tcBorders>
                <w:vAlign w:val="center"/>
              </w:tcPr>
              <w:p w14:paraId="17DEF985" w14:textId="7761189F" w:rsidR="008B5829" w:rsidRPr="00D549B6" w:rsidRDefault="00FA4EA2" w:rsidP="009442F4">
                <w:pPr>
                  <w:spacing w:after="0" w:line="240" w:lineRule="auto"/>
                  <w:rPr>
                    <w:rFonts w:cstheme="minorHAnsi"/>
                    <w:iCs/>
                    <w:color w:val="244062"/>
                    <w:sz w:val="18"/>
                    <w:szCs w:val="18"/>
                  </w:rPr>
                </w:pPr>
                <w:r>
                  <w:rPr>
                    <w:rFonts w:cstheme="minorHAnsi"/>
                    <w:iCs/>
                    <w:color w:val="244062"/>
                    <w:sz w:val="18"/>
                    <w:szCs w:val="18"/>
                  </w:rPr>
                  <w:t>sì</w:t>
                </w:r>
              </w:p>
            </w:tc>
          </w:sdtContent>
        </w:sdt>
      </w:tr>
      <w:tr w:rsidR="008B5829" w:rsidRPr="00300EF3" w14:paraId="0868150E"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71ACB196" w14:textId="77777777" w:rsidR="008B5829" w:rsidRPr="003871CF" w:rsidRDefault="008B5829" w:rsidP="009442F4">
            <w:pPr>
              <w:spacing w:after="0" w:line="240" w:lineRule="auto"/>
              <w:rPr>
                <w:rFonts w:cstheme="minorHAnsi"/>
                <w:b/>
                <w:color w:val="244062"/>
                <w:sz w:val="18"/>
                <w:szCs w:val="20"/>
              </w:rPr>
            </w:pPr>
            <w:r w:rsidRPr="00C825D6">
              <w:rPr>
                <w:rFonts w:cstheme="minorHAnsi"/>
                <w:b/>
                <w:color w:val="244062"/>
                <w:sz w:val="18"/>
                <w:szCs w:val="20"/>
              </w:rPr>
              <w:t>Data della delibera di fusione</w:t>
            </w:r>
          </w:p>
        </w:tc>
        <w:tc>
          <w:tcPr>
            <w:tcW w:w="2353" w:type="pct"/>
            <w:tcBorders>
              <w:top w:val="single" w:sz="4" w:space="0" w:color="auto"/>
              <w:left w:val="nil"/>
              <w:bottom w:val="single" w:sz="4" w:space="0" w:color="auto"/>
              <w:right w:val="single" w:sz="4" w:space="0" w:color="254061"/>
            </w:tcBorders>
            <w:vAlign w:val="center"/>
          </w:tcPr>
          <w:p w14:paraId="0925C0F4" w14:textId="62FA8E5C" w:rsidR="008B5829" w:rsidRDefault="00FA4EA2" w:rsidP="009442F4">
            <w:pPr>
              <w:spacing w:after="0" w:line="240" w:lineRule="auto"/>
              <w:rPr>
                <w:rFonts w:cstheme="minorHAnsi"/>
                <w:iCs/>
                <w:color w:val="244062"/>
                <w:sz w:val="18"/>
                <w:szCs w:val="18"/>
              </w:rPr>
            </w:pPr>
            <w:r>
              <w:rPr>
                <w:rFonts w:cstheme="minorHAnsi"/>
                <w:iCs/>
                <w:color w:val="244062"/>
                <w:sz w:val="18"/>
                <w:szCs w:val="18"/>
              </w:rPr>
              <w:t>25/11/2021</w:t>
            </w:r>
          </w:p>
        </w:tc>
      </w:tr>
      <w:tr w:rsidR="008B5829" w:rsidRPr="00300EF3" w14:paraId="79858E02"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1BFC6758" w14:textId="77777777" w:rsidR="008B5829" w:rsidRPr="003871CF" w:rsidRDefault="008B5829" w:rsidP="009442F4">
            <w:pPr>
              <w:spacing w:after="0" w:line="240" w:lineRule="auto"/>
              <w:rPr>
                <w:rFonts w:cstheme="minorHAnsi"/>
                <w:b/>
                <w:color w:val="244062"/>
                <w:sz w:val="18"/>
                <w:szCs w:val="20"/>
              </w:rPr>
            </w:pPr>
            <w:r w:rsidRPr="00C825D6">
              <w:rPr>
                <w:rFonts w:cstheme="minorHAnsi"/>
                <w:b/>
                <w:color w:val="244062"/>
                <w:sz w:val="18"/>
                <w:szCs w:val="20"/>
              </w:rPr>
              <w:t>Data di effetto della fusione</w:t>
            </w:r>
          </w:p>
        </w:tc>
        <w:tc>
          <w:tcPr>
            <w:tcW w:w="2353" w:type="pct"/>
            <w:tcBorders>
              <w:top w:val="single" w:sz="4" w:space="0" w:color="auto"/>
              <w:left w:val="nil"/>
              <w:bottom w:val="single" w:sz="4" w:space="0" w:color="auto"/>
              <w:right w:val="single" w:sz="4" w:space="0" w:color="254061"/>
            </w:tcBorders>
            <w:vAlign w:val="center"/>
          </w:tcPr>
          <w:p w14:paraId="3D1569B8" w14:textId="41345057" w:rsidR="008B5829" w:rsidRDefault="00FA4EA2" w:rsidP="009442F4">
            <w:pPr>
              <w:spacing w:after="0" w:line="240" w:lineRule="auto"/>
              <w:rPr>
                <w:rFonts w:cstheme="minorHAnsi"/>
                <w:iCs/>
                <w:color w:val="244062"/>
                <w:sz w:val="18"/>
                <w:szCs w:val="18"/>
              </w:rPr>
            </w:pPr>
            <w:r>
              <w:rPr>
                <w:rFonts w:cstheme="minorHAnsi"/>
                <w:iCs/>
                <w:color w:val="244062"/>
                <w:sz w:val="18"/>
                <w:szCs w:val="18"/>
              </w:rPr>
              <w:t>01/01/2021</w:t>
            </w:r>
          </w:p>
        </w:tc>
      </w:tr>
      <w:tr w:rsidR="008B5829" w:rsidRPr="00300EF3" w14:paraId="353E51F4"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13A5DE96" w14:textId="77777777" w:rsidR="008B5829" w:rsidRPr="003871CF" w:rsidRDefault="008B5829" w:rsidP="0059432C">
            <w:pPr>
              <w:spacing w:after="0" w:line="240" w:lineRule="auto"/>
              <w:rPr>
                <w:rFonts w:cstheme="minorHAnsi"/>
                <w:b/>
                <w:color w:val="244062"/>
                <w:sz w:val="18"/>
                <w:szCs w:val="20"/>
              </w:rPr>
            </w:pPr>
            <w:r w:rsidRPr="00C825D6">
              <w:rPr>
                <w:rFonts w:cstheme="minorHAnsi"/>
                <w:b/>
                <w:color w:val="244062"/>
                <w:sz w:val="18"/>
                <w:szCs w:val="20"/>
              </w:rPr>
              <w:t>C</w:t>
            </w:r>
            <w:r w:rsidR="0059432C">
              <w:rPr>
                <w:rFonts w:cstheme="minorHAnsi"/>
                <w:b/>
                <w:color w:val="244062"/>
                <w:sz w:val="18"/>
                <w:szCs w:val="20"/>
              </w:rPr>
              <w:t>odice fiscale</w:t>
            </w:r>
            <w:r w:rsidRPr="00C825D6">
              <w:rPr>
                <w:rFonts w:cstheme="minorHAnsi"/>
                <w:b/>
                <w:color w:val="244062"/>
                <w:sz w:val="18"/>
                <w:szCs w:val="20"/>
              </w:rPr>
              <w:t xml:space="preserve"> della nuova società/società incorporante </w:t>
            </w:r>
          </w:p>
        </w:tc>
        <w:tc>
          <w:tcPr>
            <w:tcW w:w="2353" w:type="pct"/>
            <w:tcBorders>
              <w:top w:val="single" w:sz="4" w:space="0" w:color="auto"/>
              <w:left w:val="nil"/>
              <w:bottom w:val="single" w:sz="4" w:space="0" w:color="auto"/>
              <w:right w:val="single" w:sz="4" w:space="0" w:color="254061"/>
            </w:tcBorders>
            <w:vAlign w:val="center"/>
          </w:tcPr>
          <w:p w14:paraId="5D58DDB5" w14:textId="0EFAE92F" w:rsidR="008B5829" w:rsidRDefault="00FA4EA2" w:rsidP="009442F4">
            <w:pPr>
              <w:spacing w:after="0" w:line="240" w:lineRule="auto"/>
              <w:rPr>
                <w:rFonts w:cstheme="minorHAnsi"/>
                <w:iCs/>
                <w:color w:val="244062"/>
                <w:sz w:val="18"/>
                <w:szCs w:val="18"/>
              </w:rPr>
            </w:pPr>
            <w:r>
              <w:rPr>
                <w:rFonts w:cstheme="minorHAnsi"/>
                <w:iCs/>
                <w:color w:val="244062"/>
                <w:sz w:val="18"/>
                <w:szCs w:val="18"/>
              </w:rPr>
              <w:t>03299640163</w:t>
            </w:r>
          </w:p>
        </w:tc>
      </w:tr>
      <w:tr w:rsidR="008B5829" w:rsidRPr="00300EF3" w14:paraId="2BCF8223"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32DAD861" w14:textId="77777777" w:rsidR="008B5829" w:rsidRPr="00D549B6" w:rsidRDefault="008B5829" w:rsidP="009442F4">
            <w:pPr>
              <w:spacing w:after="0" w:line="240" w:lineRule="auto"/>
              <w:rPr>
                <w:rFonts w:cstheme="minorHAnsi"/>
                <w:b/>
                <w:color w:val="244062"/>
                <w:sz w:val="18"/>
                <w:szCs w:val="20"/>
              </w:rPr>
            </w:pPr>
            <w:r w:rsidRPr="00C825D6">
              <w:rPr>
                <w:rFonts w:cstheme="minorHAnsi"/>
                <w:b/>
                <w:color w:val="244062"/>
                <w:sz w:val="18"/>
                <w:szCs w:val="20"/>
              </w:rPr>
              <w:t xml:space="preserve">Denominazione della nuova società/società incorporante </w:t>
            </w:r>
          </w:p>
        </w:tc>
        <w:tc>
          <w:tcPr>
            <w:tcW w:w="2353" w:type="pct"/>
            <w:tcBorders>
              <w:top w:val="single" w:sz="4" w:space="0" w:color="auto"/>
              <w:left w:val="nil"/>
              <w:bottom w:val="single" w:sz="4" w:space="0" w:color="auto"/>
              <w:right w:val="single" w:sz="4" w:space="0" w:color="254061"/>
            </w:tcBorders>
            <w:vAlign w:val="center"/>
          </w:tcPr>
          <w:p w14:paraId="10ABD9CF" w14:textId="4AD05FCE" w:rsidR="008B5829" w:rsidRPr="00D549B6" w:rsidRDefault="00FA4EA2" w:rsidP="009442F4">
            <w:pPr>
              <w:spacing w:after="0" w:line="240" w:lineRule="auto"/>
              <w:rPr>
                <w:rFonts w:cstheme="minorHAnsi"/>
                <w:iCs/>
                <w:color w:val="244062"/>
                <w:sz w:val="18"/>
                <w:szCs w:val="18"/>
              </w:rPr>
            </w:pPr>
            <w:r>
              <w:rPr>
                <w:rFonts w:cstheme="minorHAnsi"/>
                <w:iCs/>
                <w:color w:val="244062"/>
                <w:sz w:val="18"/>
                <w:szCs w:val="18"/>
              </w:rPr>
              <w:t>UNIACQUE S.P.A.</w:t>
            </w:r>
          </w:p>
        </w:tc>
      </w:tr>
      <w:tr w:rsidR="008B5829" w:rsidRPr="00300EF3" w14:paraId="3D98E8C1"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52C04B6F" w14:textId="77777777" w:rsidR="008B5829" w:rsidRPr="00D549B6" w:rsidRDefault="008B5829" w:rsidP="009442F4">
            <w:pPr>
              <w:spacing w:after="0" w:line="240" w:lineRule="auto"/>
              <w:rPr>
                <w:rFonts w:cstheme="minorHAnsi"/>
                <w:b/>
                <w:color w:val="244062"/>
                <w:sz w:val="18"/>
                <w:szCs w:val="20"/>
              </w:rPr>
            </w:pPr>
            <w:r w:rsidRPr="00C825D6">
              <w:rPr>
                <w:rFonts w:cstheme="minorHAnsi"/>
                <w:b/>
                <w:color w:val="244062"/>
                <w:sz w:val="18"/>
                <w:szCs w:val="20"/>
              </w:rPr>
              <w:t>Quota di partecipazione acquisita nella nuova società/società incorporante</w:t>
            </w:r>
          </w:p>
        </w:tc>
        <w:tc>
          <w:tcPr>
            <w:tcW w:w="2353" w:type="pct"/>
            <w:tcBorders>
              <w:top w:val="single" w:sz="4" w:space="0" w:color="auto"/>
              <w:left w:val="nil"/>
              <w:bottom w:val="single" w:sz="4" w:space="0" w:color="auto"/>
              <w:right w:val="single" w:sz="4" w:space="0" w:color="254061"/>
            </w:tcBorders>
            <w:vAlign w:val="center"/>
          </w:tcPr>
          <w:p w14:paraId="361ACF8B" w14:textId="36F8305D" w:rsidR="008B5829" w:rsidRPr="00D549B6" w:rsidRDefault="00FA4EA2" w:rsidP="009442F4">
            <w:pPr>
              <w:spacing w:after="0" w:line="240" w:lineRule="auto"/>
              <w:rPr>
                <w:rFonts w:cstheme="minorHAnsi"/>
                <w:iCs/>
                <w:color w:val="244062"/>
                <w:sz w:val="18"/>
                <w:szCs w:val="18"/>
              </w:rPr>
            </w:pPr>
            <w:r>
              <w:rPr>
                <w:rFonts w:cstheme="minorHAnsi"/>
                <w:iCs/>
                <w:color w:val="244062"/>
                <w:sz w:val="18"/>
                <w:szCs w:val="18"/>
              </w:rPr>
              <w:t>100%</w:t>
            </w:r>
          </w:p>
        </w:tc>
      </w:tr>
      <w:tr w:rsidR="008B5829" w:rsidRPr="00300EF3" w14:paraId="0299D65C"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2E26051D" w14:textId="77777777" w:rsidR="008B5829" w:rsidRPr="00D549B6" w:rsidRDefault="008B5829" w:rsidP="009442F4">
            <w:pPr>
              <w:spacing w:after="0" w:line="240" w:lineRule="auto"/>
              <w:rPr>
                <w:rFonts w:cstheme="minorHAnsi"/>
                <w:b/>
                <w:color w:val="244062"/>
                <w:sz w:val="18"/>
                <w:szCs w:val="20"/>
              </w:rPr>
            </w:pPr>
            <w:r w:rsidRPr="00C825D6">
              <w:rPr>
                <w:rFonts w:cstheme="minorHAnsi"/>
                <w:b/>
                <w:color w:val="244062"/>
                <w:sz w:val="18"/>
                <w:szCs w:val="20"/>
              </w:rPr>
              <w:t>Ottenimento di un introito finanziario</w:t>
            </w:r>
          </w:p>
        </w:tc>
        <w:sdt>
          <w:sdtPr>
            <w:rPr>
              <w:rFonts w:cstheme="minorHAnsi"/>
              <w:color w:val="244062"/>
              <w:sz w:val="18"/>
              <w:szCs w:val="20"/>
            </w:rPr>
            <w:alias w:val="Introito finanziario"/>
            <w:tag w:val="Introito finanziario"/>
            <w:id w:val="2065988006"/>
            <w:placeholder>
              <w:docPart w:val="B423A60B123B4299A716E28F17FD71A5"/>
            </w:placeholder>
            <w:dropDownList>
              <w:listItem w:value="Scegliere un elemento."/>
              <w:listItem w:displayText="sì" w:value="sì"/>
              <w:listItem w:displayText="no" w:value="no"/>
            </w:dropDownList>
          </w:sdtPr>
          <w:sdtEndPr/>
          <w:sdtContent>
            <w:tc>
              <w:tcPr>
                <w:tcW w:w="2353" w:type="pct"/>
                <w:tcBorders>
                  <w:top w:val="single" w:sz="4" w:space="0" w:color="auto"/>
                  <w:left w:val="nil"/>
                  <w:bottom w:val="single" w:sz="4" w:space="0" w:color="auto"/>
                  <w:right w:val="single" w:sz="4" w:space="0" w:color="254061"/>
                </w:tcBorders>
              </w:tcPr>
              <w:p w14:paraId="039EEA94" w14:textId="1E54AB38" w:rsidR="008B5829" w:rsidRPr="00D549B6" w:rsidRDefault="00FA4EA2" w:rsidP="009442F4">
                <w:pPr>
                  <w:spacing w:after="0" w:line="240" w:lineRule="auto"/>
                  <w:rPr>
                    <w:rFonts w:cstheme="minorHAnsi"/>
                    <w:color w:val="244062"/>
                    <w:sz w:val="18"/>
                    <w:szCs w:val="20"/>
                  </w:rPr>
                </w:pPr>
                <w:r>
                  <w:rPr>
                    <w:rFonts w:cstheme="minorHAnsi"/>
                    <w:color w:val="244062"/>
                    <w:sz w:val="18"/>
                    <w:szCs w:val="20"/>
                  </w:rPr>
                  <w:t>no</w:t>
                </w:r>
              </w:p>
            </w:tc>
          </w:sdtContent>
        </w:sdt>
      </w:tr>
      <w:tr w:rsidR="008B5829" w:rsidRPr="00300EF3" w14:paraId="198B4FF1"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62C12970" w14:textId="77777777" w:rsidR="008B5829" w:rsidRPr="00D549B6" w:rsidRDefault="008B5829" w:rsidP="009442F4">
            <w:pPr>
              <w:spacing w:after="0" w:line="240" w:lineRule="auto"/>
              <w:rPr>
                <w:rFonts w:cstheme="minorHAnsi"/>
                <w:b/>
                <w:color w:val="244062"/>
                <w:sz w:val="18"/>
                <w:szCs w:val="20"/>
              </w:rPr>
            </w:pPr>
            <w:r w:rsidRPr="00C825D6">
              <w:rPr>
                <w:rFonts w:cstheme="minorHAnsi"/>
                <w:b/>
                <w:color w:val="244062"/>
                <w:sz w:val="18"/>
                <w:szCs w:val="20"/>
              </w:rPr>
              <w:t>Ammontare dell'introito finanziario previsto dall'operazione (€)</w:t>
            </w:r>
          </w:p>
        </w:tc>
        <w:tc>
          <w:tcPr>
            <w:tcW w:w="2353" w:type="pct"/>
            <w:tcBorders>
              <w:top w:val="single" w:sz="4" w:space="0" w:color="auto"/>
              <w:left w:val="nil"/>
              <w:bottom w:val="single" w:sz="4" w:space="0" w:color="auto"/>
              <w:right w:val="single" w:sz="4" w:space="0" w:color="254061"/>
            </w:tcBorders>
          </w:tcPr>
          <w:p w14:paraId="275F995D" w14:textId="77777777" w:rsidR="008B5829" w:rsidRPr="00D549B6" w:rsidRDefault="008B5829" w:rsidP="009442F4">
            <w:pPr>
              <w:spacing w:after="0" w:line="240" w:lineRule="auto"/>
              <w:rPr>
                <w:rFonts w:cstheme="minorHAnsi"/>
                <w:color w:val="244062"/>
                <w:sz w:val="18"/>
                <w:szCs w:val="20"/>
              </w:rPr>
            </w:pPr>
          </w:p>
        </w:tc>
      </w:tr>
      <w:tr w:rsidR="008B5829" w:rsidRPr="00300EF3" w14:paraId="2F45ACFC"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10868B26" w14:textId="77777777" w:rsidR="008B5829" w:rsidRPr="00D549B6" w:rsidRDefault="008B5829" w:rsidP="009442F4">
            <w:pPr>
              <w:spacing w:after="0" w:line="240" w:lineRule="auto"/>
              <w:rPr>
                <w:rFonts w:cstheme="minorHAnsi"/>
                <w:b/>
                <w:color w:val="244062"/>
                <w:sz w:val="18"/>
                <w:szCs w:val="20"/>
              </w:rPr>
            </w:pPr>
            <w:r w:rsidRPr="00C825D6">
              <w:rPr>
                <w:rFonts w:cstheme="minorHAnsi"/>
                <w:b/>
                <w:color w:val="244062"/>
                <w:sz w:val="18"/>
                <w:szCs w:val="20"/>
              </w:rPr>
              <w:t>Ammontare dell'introito finanziario incassato (€)</w:t>
            </w:r>
          </w:p>
        </w:tc>
        <w:tc>
          <w:tcPr>
            <w:tcW w:w="2353" w:type="pct"/>
            <w:tcBorders>
              <w:top w:val="single" w:sz="4" w:space="0" w:color="auto"/>
              <w:left w:val="nil"/>
              <w:bottom w:val="single" w:sz="4" w:space="0" w:color="auto"/>
              <w:right w:val="single" w:sz="4" w:space="0" w:color="254061"/>
            </w:tcBorders>
          </w:tcPr>
          <w:p w14:paraId="1494E5EF" w14:textId="77777777" w:rsidR="008B5829" w:rsidRPr="00D549B6" w:rsidRDefault="008B5829" w:rsidP="009442F4">
            <w:pPr>
              <w:spacing w:after="0" w:line="240" w:lineRule="auto"/>
              <w:rPr>
                <w:rFonts w:cstheme="minorHAnsi"/>
                <w:color w:val="244062"/>
                <w:sz w:val="18"/>
                <w:szCs w:val="20"/>
              </w:rPr>
            </w:pPr>
          </w:p>
        </w:tc>
      </w:tr>
      <w:tr w:rsidR="008B5829" w:rsidRPr="00300EF3" w14:paraId="548E2799"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1F0A0B01" w14:textId="77777777" w:rsidR="008B5829" w:rsidRPr="003871CF" w:rsidRDefault="008B5829" w:rsidP="009442F4">
            <w:pPr>
              <w:spacing w:after="0" w:line="240" w:lineRule="auto"/>
              <w:rPr>
                <w:rFonts w:cstheme="minorHAnsi"/>
                <w:b/>
                <w:color w:val="244062"/>
                <w:sz w:val="18"/>
                <w:szCs w:val="20"/>
              </w:rPr>
            </w:pPr>
            <w:r w:rsidRPr="00C825D6">
              <w:rPr>
                <w:rFonts w:cstheme="minorHAnsi"/>
                <w:b/>
                <w:color w:val="244062"/>
                <w:sz w:val="18"/>
                <w:szCs w:val="20"/>
              </w:rPr>
              <w:t xml:space="preserve">Data dell'avvenuto incasso </w:t>
            </w:r>
          </w:p>
        </w:tc>
        <w:tc>
          <w:tcPr>
            <w:tcW w:w="2353" w:type="pct"/>
            <w:tcBorders>
              <w:top w:val="single" w:sz="4" w:space="0" w:color="auto"/>
              <w:left w:val="nil"/>
              <w:bottom w:val="single" w:sz="4" w:space="0" w:color="auto"/>
              <w:right w:val="single" w:sz="4" w:space="0" w:color="254061"/>
            </w:tcBorders>
          </w:tcPr>
          <w:p w14:paraId="5F54D577" w14:textId="77777777" w:rsidR="008B5829" w:rsidRPr="00D549B6" w:rsidRDefault="008B5829" w:rsidP="009442F4">
            <w:pPr>
              <w:spacing w:after="0" w:line="240" w:lineRule="auto"/>
              <w:rPr>
                <w:rFonts w:cstheme="minorHAnsi"/>
                <w:color w:val="244062"/>
                <w:sz w:val="18"/>
                <w:szCs w:val="20"/>
              </w:rPr>
            </w:pPr>
          </w:p>
        </w:tc>
      </w:tr>
      <w:tr w:rsidR="008B5829" w:rsidRPr="00300EF3" w14:paraId="1BF1FBB3"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6C91EB9A" w14:textId="77777777" w:rsidR="008B5829" w:rsidRPr="00176786" w:rsidRDefault="0059432C" w:rsidP="0059432C">
            <w:pPr>
              <w:spacing w:after="0" w:line="240" w:lineRule="auto"/>
              <w:rPr>
                <w:rFonts w:cstheme="minorHAnsi"/>
                <w:b/>
                <w:color w:val="244062"/>
                <w:sz w:val="18"/>
                <w:szCs w:val="20"/>
              </w:rPr>
            </w:pPr>
            <w:r w:rsidRPr="0059432C">
              <w:rPr>
                <w:rFonts w:cstheme="minorHAnsi"/>
                <w:b/>
                <w:color w:val="244062"/>
                <w:sz w:val="18"/>
                <w:szCs w:val="20"/>
              </w:rPr>
              <w:t xml:space="preserve">Data prevista per </w:t>
            </w:r>
            <w:r>
              <w:rPr>
                <w:rFonts w:cstheme="minorHAnsi"/>
                <w:b/>
                <w:color w:val="244062"/>
                <w:sz w:val="18"/>
                <w:szCs w:val="20"/>
              </w:rPr>
              <w:t>l’</w:t>
            </w:r>
            <w:r w:rsidRPr="0059432C">
              <w:rPr>
                <w:rFonts w:cstheme="minorHAnsi"/>
                <w:b/>
                <w:color w:val="244062"/>
                <w:sz w:val="18"/>
                <w:szCs w:val="20"/>
              </w:rPr>
              <w:t>incasso del saldo</w:t>
            </w:r>
          </w:p>
        </w:tc>
        <w:tc>
          <w:tcPr>
            <w:tcW w:w="2353" w:type="pct"/>
            <w:tcBorders>
              <w:top w:val="single" w:sz="4" w:space="0" w:color="auto"/>
              <w:left w:val="nil"/>
              <w:bottom w:val="single" w:sz="4" w:space="0" w:color="auto"/>
              <w:right w:val="single" w:sz="4" w:space="0" w:color="254061"/>
            </w:tcBorders>
          </w:tcPr>
          <w:p w14:paraId="350856AD" w14:textId="77777777" w:rsidR="008B5829" w:rsidRPr="00D549B6" w:rsidRDefault="008B5829" w:rsidP="009442F4">
            <w:pPr>
              <w:spacing w:after="0" w:line="240" w:lineRule="auto"/>
              <w:rPr>
                <w:rFonts w:cstheme="minorHAnsi"/>
                <w:color w:val="244062"/>
                <w:sz w:val="18"/>
                <w:szCs w:val="20"/>
              </w:rPr>
            </w:pPr>
          </w:p>
        </w:tc>
      </w:tr>
      <w:tr w:rsidR="008B5829" w:rsidRPr="00300EF3" w14:paraId="06DB3AB6"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2D51B521" w14:textId="77777777" w:rsidR="008B5829" w:rsidRPr="0059432C" w:rsidRDefault="0059432C" w:rsidP="0059432C">
            <w:pPr>
              <w:spacing w:after="0" w:line="240" w:lineRule="auto"/>
              <w:rPr>
                <w:rFonts w:cstheme="minorHAnsi"/>
                <w:b/>
                <w:color w:val="244062"/>
                <w:sz w:val="18"/>
                <w:szCs w:val="20"/>
              </w:rPr>
            </w:pPr>
            <w:r w:rsidRPr="0059432C">
              <w:rPr>
                <w:rFonts w:cstheme="minorHAnsi"/>
                <w:b/>
                <w:color w:val="244062"/>
                <w:sz w:val="18"/>
                <w:szCs w:val="20"/>
              </w:rPr>
              <w:t>Ulteriori informazioni</w:t>
            </w:r>
            <w:r w:rsidR="008B5829" w:rsidRPr="00AF693D">
              <w:rPr>
                <w:rFonts w:cstheme="minorHAnsi"/>
                <w:b/>
                <w:color w:val="FF0000"/>
                <w:sz w:val="18"/>
                <w:szCs w:val="20"/>
              </w:rPr>
              <w:t>*</w:t>
            </w:r>
          </w:p>
        </w:tc>
        <w:tc>
          <w:tcPr>
            <w:tcW w:w="2353" w:type="pct"/>
            <w:tcBorders>
              <w:top w:val="single" w:sz="4" w:space="0" w:color="auto"/>
              <w:left w:val="nil"/>
              <w:bottom w:val="single" w:sz="4" w:space="0" w:color="auto"/>
              <w:right w:val="single" w:sz="4" w:space="0" w:color="254061"/>
            </w:tcBorders>
          </w:tcPr>
          <w:p w14:paraId="329E882F" w14:textId="77777777" w:rsidR="008B5829" w:rsidRPr="00D549B6" w:rsidRDefault="008B5829" w:rsidP="009442F4">
            <w:pPr>
              <w:spacing w:after="0" w:line="240" w:lineRule="auto"/>
              <w:rPr>
                <w:rFonts w:cstheme="minorHAnsi"/>
                <w:color w:val="244062"/>
                <w:sz w:val="18"/>
                <w:szCs w:val="20"/>
              </w:rPr>
            </w:pPr>
          </w:p>
        </w:tc>
      </w:tr>
    </w:tbl>
    <w:p w14:paraId="2367FE1C" w14:textId="77777777" w:rsidR="008B5829" w:rsidRDefault="008B5829" w:rsidP="008B5829">
      <w:pPr>
        <w:rPr>
          <w:rFonts w:cstheme="minorHAnsi"/>
          <w:color w:val="244062"/>
          <w:sz w:val="18"/>
          <w:szCs w:val="20"/>
        </w:rPr>
      </w:pPr>
      <w:r w:rsidRPr="00AF693D">
        <w:rPr>
          <w:rFonts w:cstheme="minorHAnsi"/>
          <w:color w:val="FF0000"/>
          <w:sz w:val="18"/>
          <w:szCs w:val="20"/>
        </w:rPr>
        <w:t>*</w:t>
      </w:r>
      <w:r w:rsidRPr="000B779F">
        <w:rPr>
          <w:rFonts w:cstheme="minorHAnsi"/>
          <w:color w:val="244062"/>
          <w:sz w:val="18"/>
          <w:szCs w:val="20"/>
        </w:rPr>
        <w:t>Campo testuale con compilazione facoltativa.</w:t>
      </w:r>
    </w:p>
    <w:p w14:paraId="2D7FC1CB" w14:textId="77777777" w:rsidR="002215DC" w:rsidRDefault="002215DC" w:rsidP="008B5829">
      <w:pPr>
        <w:rPr>
          <w:rFonts w:cstheme="minorHAnsi"/>
          <w:color w:val="244062"/>
          <w:sz w:val="18"/>
          <w:szCs w:val="20"/>
        </w:rPr>
      </w:pPr>
    </w:p>
    <w:p w14:paraId="193A5FBE" w14:textId="77777777" w:rsidR="002215DC" w:rsidRDefault="002215DC" w:rsidP="008B5829">
      <w:pPr>
        <w:rPr>
          <w:rFonts w:cstheme="minorHAnsi"/>
          <w:color w:val="244062"/>
          <w:sz w:val="18"/>
          <w:szCs w:val="20"/>
        </w:rPr>
      </w:pPr>
    </w:p>
    <w:p w14:paraId="6F77AB13" w14:textId="77777777" w:rsidR="002215DC" w:rsidRDefault="002215DC" w:rsidP="008B5829">
      <w:pPr>
        <w:rPr>
          <w:rFonts w:cstheme="minorHAnsi"/>
          <w:color w:val="244062"/>
          <w:sz w:val="18"/>
          <w:szCs w:val="20"/>
        </w:rPr>
      </w:pPr>
    </w:p>
    <w:p w14:paraId="5CEAFACD" w14:textId="77777777" w:rsidR="002215DC" w:rsidRDefault="002215DC" w:rsidP="008B5829">
      <w:pPr>
        <w:rPr>
          <w:rFonts w:cstheme="minorHAnsi"/>
          <w:color w:val="244062"/>
          <w:sz w:val="18"/>
          <w:szCs w:val="20"/>
        </w:rPr>
      </w:pPr>
    </w:p>
    <w:p w14:paraId="3DA470E6" w14:textId="77777777" w:rsidR="002215DC" w:rsidRDefault="002215DC" w:rsidP="008B5829">
      <w:pPr>
        <w:rPr>
          <w:rFonts w:cstheme="minorHAnsi"/>
          <w:color w:val="244062"/>
          <w:sz w:val="18"/>
          <w:szCs w:val="20"/>
        </w:rPr>
      </w:pPr>
    </w:p>
    <w:p w14:paraId="688C0D01" w14:textId="77777777" w:rsidR="002215DC" w:rsidRDefault="002215DC" w:rsidP="008B5829">
      <w:pPr>
        <w:rPr>
          <w:rFonts w:cstheme="minorHAnsi"/>
          <w:color w:val="244062"/>
          <w:sz w:val="18"/>
          <w:szCs w:val="20"/>
        </w:rPr>
      </w:pPr>
    </w:p>
    <w:p w14:paraId="5FDBDD51" w14:textId="77777777" w:rsidR="002215DC" w:rsidRDefault="002215DC" w:rsidP="008B5829">
      <w:pPr>
        <w:rPr>
          <w:rFonts w:cstheme="minorHAnsi"/>
          <w:color w:val="244062"/>
          <w:sz w:val="18"/>
          <w:szCs w:val="20"/>
        </w:rPr>
      </w:pPr>
    </w:p>
    <w:p w14:paraId="10C6533B" w14:textId="77777777" w:rsidR="002215DC" w:rsidRDefault="002215DC" w:rsidP="008B5829">
      <w:pPr>
        <w:rPr>
          <w:rFonts w:cstheme="minorHAnsi"/>
          <w:color w:val="244062"/>
          <w:sz w:val="18"/>
          <w:szCs w:val="20"/>
        </w:rPr>
      </w:pPr>
    </w:p>
    <w:p w14:paraId="2373BA01" w14:textId="77777777" w:rsidR="002215DC" w:rsidRDefault="002215DC" w:rsidP="008B5829">
      <w:pPr>
        <w:rPr>
          <w:rFonts w:cstheme="minorHAnsi"/>
          <w:color w:val="244062"/>
          <w:sz w:val="18"/>
          <w:szCs w:val="20"/>
        </w:rPr>
      </w:pPr>
    </w:p>
    <w:p w14:paraId="29B37B5A" w14:textId="77777777" w:rsidR="002215DC" w:rsidRDefault="002215DC" w:rsidP="008B5829">
      <w:pPr>
        <w:rPr>
          <w:rFonts w:cstheme="minorHAnsi"/>
          <w:color w:val="244062"/>
          <w:sz w:val="18"/>
          <w:szCs w:val="20"/>
        </w:rPr>
      </w:pPr>
    </w:p>
    <w:p w14:paraId="658FEE01" w14:textId="77777777" w:rsidR="002215DC" w:rsidRDefault="002215DC" w:rsidP="008B5829">
      <w:pPr>
        <w:rPr>
          <w:rFonts w:cstheme="minorHAnsi"/>
          <w:color w:val="244062"/>
          <w:sz w:val="18"/>
          <w:szCs w:val="20"/>
        </w:rPr>
      </w:pPr>
    </w:p>
    <w:p w14:paraId="5DAA930C" w14:textId="77777777" w:rsidR="002215DC" w:rsidRDefault="002215DC" w:rsidP="008B5829">
      <w:pPr>
        <w:rPr>
          <w:rFonts w:cstheme="minorHAnsi"/>
          <w:color w:val="244062"/>
          <w:sz w:val="18"/>
          <w:szCs w:val="20"/>
        </w:rPr>
      </w:pPr>
    </w:p>
    <w:p w14:paraId="73D828C5" w14:textId="77777777" w:rsidR="002215DC" w:rsidRDefault="002215DC" w:rsidP="008B5829">
      <w:pPr>
        <w:rPr>
          <w:rFonts w:cstheme="minorHAnsi"/>
          <w:color w:val="244062"/>
          <w:sz w:val="18"/>
          <w:szCs w:val="20"/>
        </w:rPr>
      </w:pPr>
    </w:p>
    <w:p w14:paraId="46A0FF9B" w14:textId="77777777" w:rsidR="002215DC" w:rsidRDefault="002215DC" w:rsidP="008B5829">
      <w:pPr>
        <w:rPr>
          <w:rFonts w:cstheme="minorHAnsi"/>
          <w:color w:val="244062"/>
          <w:sz w:val="18"/>
          <w:szCs w:val="20"/>
        </w:rPr>
      </w:pPr>
    </w:p>
    <w:p w14:paraId="297AC8D5" w14:textId="77777777" w:rsidR="002215DC" w:rsidRDefault="002215DC" w:rsidP="008B5829">
      <w:pPr>
        <w:rPr>
          <w:rFonts w:cstheme="minorHAnsi"/>
          <w:color w:val="244062"/>
          <w:sz w:val="18"/>
          <w:szCs w:val="20"/>
        </w:rPr>
      </w:pPr>
    </w:p>
    <w:p w14:paraId="66775FF4" w14:textId="77777777" w:rsidR="002215DC" w:rsidRDefault="002215DC" w:rsidP="008B5829">
      <w:pPr>
        <w:rPr>
          <w:rFonts w:cstheme="minorHAnsi"/>
          <w:color w:val="244062"/>
          <w:sz w:val="18"/>
          <w:szCs w:val="20"/>
        </w:rPr>
      </w:pPr>
    </w:p>
    <w:p w14:paraId="0CA905E9" w14:textId="77777777" w:rsidR="002215DC" w:rsidRDefault="002215DC" w:rsidP="008B5829">
      <w:pPr>
        <w:rPr>
          <w:rFonts w:cstheme="minorHAnsi"/>
          <w:color w:val="244062"/>
          <w:sz w:val="18"/>
          <w:szCs w:val="20"/>
        </w:rPr>
      </w:pPr>
    </w:p>
    <w:p w14:paraId="4B546F32" w14:textId="77777777" w:rsidR="002215DC" w:rsidRDefault="002215DC" w:rsidP="008B5829">
      <w:pPr>
        <w:rPr>
          <w:rFonts w:cstheme="minorHAnsi"/>
          <w:color w:val="244062"/>
          <w:sz w:val="18"/>
          <w:szCs w:val="20"/>
        </w:rPr>
      </w:pPr>
    </w:p>
    <w:p w14:paraId="22FEFA18" w14:textId="77777777" w:rsidR="002215DC" w:rsidRDefault="002215DC" w:rsidP="002215DC">
      <w:pPr>
        <w:widowControl w:val="0"/>
        <w:pBdr>
          <w:top w:val="single" w:sz="4" w:space="1" w:color="auto"/>
          <w:left w:val="single" w:sz="4" w:space="4" w:color="auto"/>
          <w:bottom w:val="single" w:sz="4" w:space="1" w:color="auto"/>
          <w:right w:val="single" w:sz="4" w:space="4" w:color="auto"/>
          <w:between w:val="single" w:sz="4" w:space="1" w:color="auto"/>
        </w:pBdr>
        <w:shd w:val="clear" w:color="auto" w:fill="C5E0B3" w:themeFill="accent6" w:themeFillTint="66"/>
        <w:spacing w:before="120"/>
        <w:jc w:val="center"/>
        <w:rPr>
          <w:rFonts w:eastAsia="MS Mincho" w:cstheme="minorHAnsi"/>
          <w:b/>
          <w:bCs/>
          <w:color w:val="002060"/>
          <w:sz w:val="24"/>
          <w:szCs w:val="24"/>
          <w:lang w:eastAsia="ja-JP"/>
        </w:rPr>
      </w:pPr>
      <w:r>
        <w:rPr>
          <w:rFonts w:eastAsia="MS Mincho" w:cstheme="minorHAnsi"/>
          <w:b/>
          <w:bCs/>
          <w:color w:val="002060"/>
          <w:sz w:val="24"/>
          <w:szCs w:val="24"/>
          <w:lang w:eastAsia="ja-JP"/>
        </w:rPr>
        <w:t>SCHEDA STATO DI ATTUAZIONE</w:t>
      </w:r>
    </w:p>
    <w:p w14:paraId="2ACD30B4" w14:textId="77777777" w:rsidR="002215DC" w:rsidRDefault="002215DC" w:rsidP="002215DC">
      <w:pPr>
        <w:jc w:val="center"/>
        <w:rPr>
          <w:b/>
          <w:sz w:val="2"/>
          <w:szCs w:val="28"/>
        </w:rPr>
      </w:pPr>
    </w:p>
    <w:p w14:paraId="1CD235E5" w14:textId="77777777" w:rsidR="002215DC" w:rsidRDefault="002215DC" w:rsidP="002215DC">
      <w:pPr>
        <w:widowControl w:val="0"/>
        <w:pBdr>
          <w:top w:val="single" w:sz="4" w:space="1" w:color="auto"/>
          <w:left w:val="single" w:sz="4" w:space="4" w:color="auto"/>
          <w:bottom w:val="single" w:sz="4" w:space="1" w:color="auto"/>
          <w:right w:val="single" w:sz="4" w:space="4" w:color="auto"/>
          <w:between w:val="single" w:sz="4" w:space="1" w:color="auto"/>
        </w:pBdr>
        <w:shd w:val="clear" w:color="auto" w:fill="C5E0B3" w:themeFill="accent6" w:themeFillTint="66"/>
        <w:spacing w:before="120"/>
        <w:jc w:val="center"/>
        <w:rPr>
          <w:rFonts w:eastAsia="MS Mincho" w:cstheme="minorHAnsi"/>
          <w:b/>
          <w:bCs/>
          <w:color w:val="002060"/>
          <w:sz w:val="24"/>
          <w:szCs w:val="24"/>
          <w:lang w:eastAsia="ja-JP"/>
        </w:rPr>
      </w:pPr>
      <w:r>
        <w:rPr>
          <w:rFonts w:eastAsia="MS Mincho" w:cstheme="minorHAnsi"/>
          <w:b/>
          <w:bCs/>
          <w:color w:val="002060"/>
          <w:sz w:val="24"/>
          <w:szCs w:val="24"/>
          <w:lang w:eastAsia="ja-JP"/>
        </w:rPr>
        <w:t>Recesso dalla società</w:t>
      </w:r>
    </w:p>
    <w:p w14:paraId="476A5720" w14:textId="77777777" w:rsidR="002215DC" w:rsidRDefault="002215DC" w:rsidP="002215DC"/>
    <w:p w14:paraId="559D44A9" w14:textId="77777777" w:rsidR="002215DC" w:rsidRDefault="002215DC" w:rsidP="002215DC">
      <w:pPr>
        <w:widowControl w:val="0"/>
        <w:shd w:val="clear" w:color="auto" w:fill="002060"/>
        <w:spacing w:before="120"/>
        <w:jc w:val="center"/>
        <w:rPr>
          <w:rFonts w:eastAsia="MS Mincho" w:cstheme="minorHAnsi"/>
          <w:b/>
          <w:bCs/>
          <w:color w:val="FFFFFF" w:themeColor="background1"/>
          <w:sz w:val="18"/>
          <w:szCs w:val="24"/>
          <w:lang w:eastAsia="ja-JP"/>
        </w:rPr>
      </w:pPr>
      <w:r>
        <w:rPr>
          <w:rFonts w:eastAsia="MS Mincho" w:cstheme="minorHAnsi"/>
          <w:b/>
          <w:bCs/>
          <w:color w:val="FFFFFF" w:themeColor="background1"/>
          <w:sz w:val="18"/>
          <w:szCs w:val="24"/>
          <w:lang w:eastAsia="ja-JP"/>
        </w:rPr>
        <w:t>DATI ANAGRAFICI DELLA PARTECIPATA</w:t>
      </w:r>
    </w:p>
    <w:tbl>
      <w:tblPr>
        <w:tblW w:w="5005" w:type="pct"/>
        <w:jc w:val="center"/>
        <w:tblBorders>
          <w:top w:val="single" w:sz="4" w:space="0" w:color="0F253F"/>
          <w:left w:val="single" w:sz="4" w:space="0" w:color="0F253F"/>
          <w:bottom w:val="single" w:sz="4" w:space="0" w:color="0F253F"/>
          <w:right w:val="single" w:sz="4" w:space="0" w:color="0F253F"/>
          <w:insideH w:val="single" w:sz="4" w:space="0" w:color="0F253F"/>
          <w:insideV w:val="single" w:sz="4" w:space="0" w:color="0F253F"/>
        </w:tblBorders>
        <w:tblLook w:val="04A0" w:firstRow="1" w:lastRow="0" w:firstColumn="1" w:lastColumn="0" w:noHBand="0" w:noVBand="1"/>
      </w:tblPr>
      <w:tblGrid>
        <w:gridCol w:w="4819"/>
        <w:gridCol w:w="4819"/>
      </w:tblGrid>
      <w:tr w:rsidR="002215DC" w14:paraId="4B630147" w14:textId="77777777" w:rsidTr="002215DC">
        <w:trPr>
          <w:cantSplit/>
          <w:trHeight w:val="249"/>
          <w:jc w:val="center"/>
        </w:trPr>
        <w:tc>
          <w:tcPr>
            <w:tcW w:w="2500" w:type="pct"/>
            <w:tcBorders>
              <w:top w:val="single" w:sz="4" w:space="0" w:color="0F253F"/>
              <w:left w:val="single" w:sz="4" w:space="0" w:color="0F253F"/>
              <w:bottom w:val="single" w:sz="4" w:space="0" w:color="0F253F"/>
              <w:right w:val="single" w:sz="4" w:space="0" w:color="0F253F"/>
            </w:tcBorders>
            <w:vAlign w:val="center"/>
            <w:hideMark/>
          </w:tcPr>
          <w:p w14:paraId="0D5FDFAA" w14:textId="77777777" w:rsidR="002215DC" w:rsidRDefault="002215DC">
            <w:pPr>
              <w:spacing w:after="0" w:line="240" w:lineRule="auto"/>
              <w:rPr>
                <w:rFonts w:cstheme="minorHAnsi"/>
                <w:b/>
                <w:color w:val="244062"/>
                <w:sz w:val="18"/>
                <w:szCs w:val="18"/>
              </w:rPr>
            </w:pPr>
            <w:r>
              <w:rPr>
                <w:rFonts w:cstheme="minorHAnsi"/>
                <w:b/>
                <w:color w:val="244062"/>
                <w:sz w:val="18"/>
                <w:szCs w:val="18"/>
              </w:rPr>
              <w:t xml:space="preserve">Codice Fiscale </w:t>
            </w:r>
          </w:p>
        </w:tc>
        <w:tc>
          <w:tcPr>
            <w:tcW w:w="2500" w:type="pct"/>
            <w:tcBorders>
              <w:top w:val="single" w:sz="4" w:space="0" w:color="0F253F"/>
              <w:left w:val="single" w:sz="4" w:space="0" w:color="0F253F"/>
              <w:bottom w:val="single" w:sz="4" w:space="0" w:color="0F253F"/>
              <w:right w:val="single" w:sz="4" w:space="0" w:color="0F253F"/>
            </w:tcBorders>
            <w:vAlign w:val="center"/>
          </w:tcPr>
          <w:p w14:paraId="32142F30" w14:textId="1DFB73ED" w:rsidR="002215DC" w:rsidRDefault="002215DC">
            <w:pPr>
              <w:spacing w:after="0" w:line="240" w:lineRule="auto"/>
              <w:rPr>
                <w:rFonts w:cstheme="minorHAnsi"/>
                <w:iCs/>
                <w:color w:val="244062"/>
                <w:sz w:val="18"/>
                <w:szCs w:val="18"/>
              </w:rPr>
            </w:pPr>
            <w:r>
              <w:rPr>
                <w:rFonts w:cstheme="minorHAnsi"/>
                <w:iCs/>
                <w:color w:val="244062"/>
                <w:sz w:val="18"/>
                <w:szCs w:val="18"/>
              </w:rPr>
              <w:t>06111950488</w:t>
            </w:r>
          </w:p>
        </w:tc>
      </w:tr>
      <w:tr w:rsidR="002215DC" w14:paraId="0AEC0C85" w14:textId="77777777" w:rsidTr="002215DC">
        <w:trPr>
          <w:cantSplit/>
          <w:trHeight w:val="249"/>
          <w:jc w:val="center"/>
        </w:trPr>
        <w:tc>
          <w:tcPr>
            <w:tcW w:w="2500" w:type="pct"/>
            <w:tcBorders>
              <w:top w:val="single" w:sz="4" w:space="0" w:color="0F253F"/>
              <w:left w:val="single" w:sz="4" w:space="0" w:color="0F253F"/>
              <w:bottom w:val="single" w:sz="4" w:space="0" w:color="0F253F"/>
              <w:right w:val="single" w:sz="4" w:space="0" w:color="0F253F"/>
            </w:tcBorders>
            <w:vAlign w:val="center"/>
            <w:hideMark/>
          </w:tcPr>
          <w:p w14:paraId="3034ED84" w14:textId="77777777" w:rsidR="002215DC" w:rsidRDefault="002215DC">
            <w:pPr>
              <w:spacing w:after="0" w:line="240" w:lineRule="auto"/>
              <w:rPr>
                <w:rFonts w:cstheme="minorHAnsi"/>
                <w:b/>
                <w:color w:val="244062"/>
                <w:sz w:val="18"/>
                <w:szCs w:val="18"/>
              </w:rPr>
            </w:pPr>
            <w:r>
              <w:rPr>
                <w:rFonts w:cstheme="minorHAnsi"/>
                <w:b/>
                <w:color w:val="244062"/>
                <w:sz w:val="18"/>
                <w:szCs w:val="18"/>
              </w:rPr>
              <w:t xml:space="preserve">Denominazione </w:t>
            </w:r>
          </w:p>
        </w:tc>
        <w:tc>
          <w:tcPr>
            <w:tcW w:w="2500" w:type="pct"/>
            <w:tcBorders>
              <w:top w:val="single" w:sz="4" w:space="0" w:color="0F253F"/>
              <w:left w:val="single" w:sz="4" w:space="0" w:color="0F253F"/>
              <w:bottom w:val="single" w:sz="4" w:space="0" w:color="0F253F"/>
              <w:right w:val="single" w:sz="4" w:space="0" w:color="0F253F"/>
            </w:tcBorders>
            <w:vAlign w:val="center"/>
          </w:tcPr>
          <w:p w14:paraId="7988A9EE" w14:textId="529B0AC9" w:rsidR="002215DC" w:rsidRDefault="002215DC">
            <w:pPr>
              <w:spacing w:after="0" w:line="240" w:lineRule="auto"/>
              <w:rPr>
                <w:rFonts w:cstheme="minorHAnsi"/>
                <w:iCs/>
                <w:color w:val="244062"/>
                <w:sz w:val="18"/>
                <w:szCs w:val="18"/>
              </w:rPr>
            </w:pPr>
            <w:r>
              <w:rPr>
                <w:rFonts w:cstheme="minorHAnsi"/>
                <w:iCs/>
                <w:color w:val="244062"/>
                <w:sz w:val="18"/>
                <w:szCs w:val="18"/>
              </w:rPr>
              <w:t>INGEGNERIE TOSCANE S.R.L.</w:t>
            </w:r>
          </w:p>
        </w:tc>
      </w:tr>
    </w:tbl>
    <w:p w14:paraId="1CA903F0" w14:textId="77777777" w:rsidR="002215DC" w:rsidRDefault="002215DC" w:rsidP="002215DC">
      <w:pPr>
        <w:tabs>
          <w:tab w:val="left" w:pos="357"/>
        </w:tabs>
        <w:rPr>
          <w:sz w:val="20"/>
          <w:szCs w:val="20"/>
        </w:rPr>
      </w:pPr>
    </w:p>
    <w:tbl>
      <w:tblPr>
        <w:tblW w:w="4999" w:type="pct"/>
        <w:jc w:val="center"/>
        <w:tblLook w:val="04A0" w:firstRow="1" w:lastRow="0" w:firstColumn="1" w:lastColumn="0" w:noHBand="0" w:noVBand="1"/>
      </w:tblPr>
      <w:tblGrid>
        <w:gridCol w:w="4813"/>
        <w:gridCol w:w="4813"/>
      </w:tblGrid>
      <w:tr w:rsidR="002215DC" w14:paraId="2C837931" w14:textId="77777777" w:rsidTr="002215DC">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vAlign w:val="center"/>
            <w:hideMark/>
          </w:tcPr>
          <w:p w14:paraId="1B08DBD1" w14:textId="77777777" w:rsidR="002215DC" w:rsidRDefault="002215DC">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vAlign w:val="center"/>
            <w:hideMark/>
          </w:tcPr>
          <w:p w14:paraId="3DE59B4C" w14:textId="77777777" w:rsidR="002215DC" w:rsidRDefault="002215DC">
            <w:pPr>
              <w:spacing w:after="0" w:line="240" w:lineRule="auto"/>
              <w:jc w:val="center"/>
              <w:rPr>
                <w:rFonts w:cstheme="minorHAnsi"/>
                <w:b/>
                <w:bCs/>
                <w:color w:val="44546A" w:themeColor="text2"/>
                <w:sz w:val="18"/>
                <w:szCs w:val="20"/>
              </w:rPr>
            </w:pPr>
            <w:r>
              <w:rPr>
                <w:rFonts w:cstheme="minorHAnsi"/>
                <w:b/>
                <w:bCs/>
                <w:color w:val="44546A" w:themeColor="text2"/>
                <w:sz w:val="18"/>
                <w:szCs w:val="20"/>
              </w:rPr>
              <w:t>Indicazioni per la compilazione</w:t>
            </w:r>
          </w:p>
        </w:tc>
      </w:tr>
      <w:tr w:rsidR="002215DC" w14:paraId="51A54DBC"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hideMark/>
          </w:tcPr>
          <w:p w14:paraId="4ACD2AB0" w14:textId="77777777" w:rsidR="002215DC" w:rsidRDefault="002215DC">
            <w:pPr>
              <w:spacing w:after="0" w:line="240" w:lineRule="auto"/>
              <w:rPr>
                <w:rFonts w:cstheme="minorHAnsi"/>
                <w:b/>
                <w:color w:val="244062"/>
                <w:sz w:val="18"/>
                <w:szCs w:val="20"/>
              </w:rPr>
            </w:pPr>
            <w:r>
              <w:rPr>
                <w:rFonts w:cstheme="minorHAnsi"/>
                <w:b/>
                <w:color w:val="244062"/>
                <w:sz w:val="18"/>
                <w:szCs w:val="20"/>
              </w:rPr>
              <w:t xml:space="preserve">Stato di attuazione della procedura </w:t>
            </w:r>
          </w:p>
        </w:tc>
        <w:sdt>
          <w:sdtPr>
            <w:rPr>
              <w:rFonts w:cstheme="minorHAnsi"/>
              <w:iCs/>
              <w:color w:val="244062"/>
              <w:sz w:val="18"/>
              <w:szCs w:val="18"/>
            </w:rPr>
            <w:alias w:val="Stato di attuazione della procedura"/>
            <w:tag w:val="Stato di attuazione della procedura"/>
            <w:id w:val="-661929181"/>
            <w:placeholder>
              <w:docPart w:val="113E498F9C8E47C8A6083B65C8F579BC"/>
            </w:placeholder>
            <w:dropDownList>
              <w:listItem w:value="Scegliere un elemento."/>
              <w:listItem w:displayText="Recesso non esercitato" w:value="Recesso non esercitato"/>
              <w:listItem w:displayText="Recesso esercitato, ma in attesa di risposta da parte della Società" w:value="Recesso esercitato, ma in attesa di risposta da parte della Società"/>
              <w:listItem w:displayText="Recesso esercitato, con esito positivo ma non ancora liquidato" w:value="Recesso esercitato, con esito positivo ma non ancora liquidato"/>
              <w:listItem w:displayText="Recesso esercitato, con esito negativo" w:value="Recesso esercitato, con esito negativo"/>
            </w:dropDownList>
          </w:sdtPr>
          <w:sdtEndPr/>
          <w:sdtContent>
            <w:tc>
              <w:tcPr>
                <w:tcW w:w="2500" w:type="pct"/>
                <w:tcBorders>
                  <w:top w:val="single" w:sz="4" w:space="0" w:color="auto"/>
                  <w:left w:val="nil"/>
                  <w:bottom w:val="single" w:sz="4" w:space="0" w:color="auto"/>
                  <w:right w:val="single" w:sz="4" w:space="0" w:color="254061"/>
                </w:tcBorders>
                <w:vAlign w:val="center"/>
                <w:hideMark/>
              </w:tcPr>
              <w:p w14:paraId="3BEB6C44" w14:textId="24FB6179" w:rsidR="002215DC" w:rsidRDefault="002215DC">
                <w:pPr>
                  <w:spacing w:after="0" w:line="240" w:lineRule="auto"/>
                  <w:rPr>
                    <w:rFonts w:cstheme="minorHAnsi"/>
                    <w:iCs/>
                    <w:color w:val="244062"/>
                    <w:sz w:val="18"/>
                    <w:szCs w:val="18"/>
                  </w:rPr>
                </w:pPr>
                <w:r>
                  <w:rPr>
                    <w:rFonts w:cstheme="minorHAnsi"/>
                    <w:iCs/>
                    <w:color w:val="244062"/>
                    <w:sz w:val="18"/>
                    <w:szCs w:val="18"/>
                  </w:rPr>
                  <w:t>Recesso non esercitato</w:t>
                </w:r>
              </w:p>
            </w:tc>
          </w:sdtContent>
        </w:sdt>
      </w:tr>
      <w:tr w:rsidR="002215DC" w14:paraId="72B347C7"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hideMark/>
          </w:tcPr>
          <w:p w14:paraId="4DA407C1" w14:textId="77777777" w:rsidR="002215DC" w:rsidRDefault="002215DC">
            <w:pPr>
              <w:spacing w:after="0" w:line="240" w:lineRule="auto"/>
              <w:rPr>
                <w:rFonts w:cstheme="minorHAnsi"/>
                <w:b/>
                <w:color w:val="244062"/>
                <w:sz w:val="18"/>
                <w:szCs w:val="20"/>
              </w:rPr>
            </w:pPr>
            <w:r>
              <w:rPr>
                <w:rFonts w:cstheme="minorHAnsi"/>
                <w:b/>
                <w:color w:val="244062"/>
                <w:sz w:val="18"/>
                <w:szCs w:val="20"/>
              </w:rPr>
              <w:t>Motivazioni del mancato avvio della procedura (mancato esercizio del diritto di recesso)</w:t>
            </w:r>
          </w:p>
        </w:tc>
        <w:tc>
          <w:tcPr>
            <w:tcW w:w="2500" w:type="pct"/>
            <w:tcBorders>
              <w:top w:val="single" w:sz="4" w:space="0" w:color="auto"/>
              <w:left w:val="nil"/>
              <w:bottom w:val="single" w:sz="4" w:space="0" w:color="auto"/>
              <w:right w:val="single" w:sz="4" w:space="0" w:color="254061"/>
            </w:tcBorders>
            <w:vAlign w:val="center"/>
          </w:tcPr>
          <w:p w14:paraId="28CA4484" w14:textId="1D4E59CF" w:rsidR="002215DC" w:rsidRDefault="00415764" w:rsidP="00415764">
            <w:pPr>
              <w:spacing w:after="0" w:line="240" w:lineRule="auto"/>
              <w:rPr>
                <w:rFonts w:cstheme="minorHAnsi"/>
                <w:iCs/>
                <w:color w:val="244062"/>
                <w:sz w:val="18"/>
                <w:szCs w:val="18"/>
              </w:rPr>
            </w:pPr>
            <w:r>
              <w:rPr>
                <w:rFonts w:cstheme="minorHAnsi"/>
                <w:iCs/>
                <w:color w:val="244062"/>
                <w:sz w:val="18"/>
                <w:szCs w:val="18"/>
              </w:rPr>
              <w:t>La procedura in corso di avvio come da Statuto</w:t>
            </w:r>
          </w:p>
        </w:tc>
      </w:tr>
      <w:tr w:rsidR="002215DC" w14:paraId="0049CA86"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hideMark/>
          </w:tcPr>
          <w:p w14:paraId="62D5969A" w14:textId="77777777" w:rsidR="002215DC" w:rsidRDefault="002215DC">
            <w:pPr>
              <w:spacing w:after="0" w:line="240" w:lineRule="auto"/>
              <w:rPr>
                <w:rFonts w:cstheme="minorHAnsi"/>
                <w:b/>
                <w:color w:val="244062"/>
                <w:sz w:val="18"/>
                <w:szCs w:val="20"/>
              </w:rPr>
            </w:pPr>
            <w:r>
              <w:rPr>
                <w:rFonts w:cstheme="minorHAnsi"/>
                <w:b/>
                <w:color w:val="244062"/>
                <w:sz w:val="18"/>
                <w:szCs w:val="20"/>
              </w:rPr>
              <w:t>Stato di avanzamento della procedura</w:t>
            </w:r>
          </w:p>
        </w:tc>
        <w:tc>
          <w:tcPr>
            <w:tcW w:w="2500" w:type="pct"/>
            <w:tcBorders>
              <w:top w:val="single" w:sz="4" w:space="0" w:color="auto"/>
              <w:left w:val="nil"/>
              <w:bottom w:val="single" w:sz="4" w:space="0" w:color="auto"/>
              <w:right w:val="single" w:sz="4" w:space="0" w:color="254061"/>
            </w:tcBorders>
            <w:vAlign w:val="center"/>
          </w:tcPr>
          <w:p w14:paraId="36FF6EC8" w14:textId="61D81F48" w:rsidR="002215DC" w:rsidRDefault="00415764">
            <w:pPr>
              <w:spacing w:after="0" w:line="240" w:lineRule="auto"/>
              <w:rPr>
                <w:rFonts w:cstheme="minorHAnsi"/>
                <w:iCs/>
                <w:color w:val="244062"/>
                <w:sz w:val="18"/>
                <w:szCs w:val="18"/>
              </w:rPr>
            </w:pPr>
            <w:r>
              <w:rPr>
                <w:rFonts w:cstheme="minorHAnsi"/>
                <w:iCs/>
                <w:color w:val="244062"/>
                <w:sz w:val="18"/>
                <w:szCs w:val="18"/>
              </w:rPr>
              <w:t>In corso</w:t>
            </w:r>
          </w:p>
        </w:tc>
      </w:tr>
      <w:tr w:rsidR="002215DC" w14:paraId="09FAE1F2"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hideMark/>
          </w:tcPr>
          <w:p w14:paraId="29EB1E52" w14:textId="77777777" w:rsidR="002215DC" w:rsidRDefault="002215DC">
            <w:pPr>
              <w:spacing w:after="0" w:line="240" w:lineRule="auto"/>
              <w:rPr>
                <w:rFonts w:cstheme="minorHAnsi"/>
                <w:b/>
                <w:color w:val="244062"/>
                <w:sz w:val="18"/>
                <w:szCs w:val="20"/>
              </w:rPr>
            </w:pPr>
            <w:r>
              <w:rPr>
                <w:rFonts w:cstheme="minorHAnsi"/>
                <w:b/>
                <w:color w:val="244062"/>
                <w:sz w:val="18"/>
                <w:szCs w:val="20"/>
              </w:rPr>
              <w:t>Motivazioni della conclusione della procedura con esito negativo</w:t>
            </w:r>
          </w:p>
        </w:tc>
        <w:tc>
          <w:tcPr>
            <w:tcW w:w="2500" w:type="pct"/>
            <w:tcBorders>
              <w:top w:val="single" w:sz="4" w:space="0" w:color="auto"/>
              <w:left w:val="nil"/>
              <w:bottom w:val="single" w:sz="4" w:space="0" w:color="auto"/>
              <w:right w:val="single" w:sz="4" w:space="0" w:color="254061"/>
            </w:tcBorders>
            <w:vAlign w:val="center"/>
          </w:tcPr>
          <w:p w14:paraId="3BF6E6A3" w14:textId="77777777" w:rsidR="002215DC" w:rsidRDefault="002215DC">
            <w:pPr>
              <w:spacing w:after="0" w:line="240" w:lineRule="auto"/>
              <w:rPr>
                <w:rFonts w:cstheme="minorHAnsi"/>
                <w:iCs/>
                <w:color w:val="244062"/>
                <w:sz w:val="18"/>
                <w:szCs w:val="18"/>
              </w:rPr>
            </w:pPr>
          </w:p>
        </w:tc>
      </w:tr>
      <w:tr w:rsidR="002215DC" w14:paraId="785637D2"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hideMark/>
          </w:tcPr>
          <w:p w14:paraId="78BAB583" w14:textId="77777777" w:rsidR="002215DC" w:rsidRDefault="002215DC">
            <w:pPr>
              <w:spacing w:after="0" w:line="240" w:lineRule="auto"/>
              <w:rPr>
                <w:rFonts w:cstheme="minorHAnsi"/>
                <w:b/>
                <w:color w:val="244062"/>
                <w:sz w:val="18"/>
                <w:szCs w:val="20"/>
              </w:rPr>
            </w:pPr>
            <w:r>
              <w:rPr>
                <w:rFonts w:cstheme="minorHAnsi"/>
                <w:b/>
                <w:color w:val="244062"/>
                <w:sz w:val="18"/>
                <w:szCs w:val="20"/>
              </w:rPr>
              <w:t>Data di esercizio del diritto di recesso</w:t>
            </w:r>
          </w:p>
        </w:tc>
        <w:tc>
          <w:tcPr>
            <w:tcW w:w="2500" w:type="pct"/>
            <w:tcBorders>
              <w:top w:val="single" w:sz="4" w:space="0" w:color="auto"/>
              <w:left w:val="nil"/>
              <w:bottom w:val="single" w:sz="4" w:space="0" w:color="auto"/>
              <w:right w:val="single" w:sz="4" w:space="0" w:color="254061"/>
            </w:tcBorders>
            <w:vAlign w:val="center"/>
          </w:tcPr>
          <w:p w14:paraId="2DD25010" w14:textId="77777777" w:rsidR="002215DC" w:rsidRDefault="002215DC">
            <w:pPr>
              <w:spacing w:after="0" w:line="240" w:lineRule="auto"/>
              <w:rPr>
                <w:rFonts w:cstheme="minorHAnsi"/>
                <w:iCs/>
                <w:color w:val="244062"/>
                <w:sz w:val="18"/>
                <w:szCs w:val="18"/>
              </w:rPr>
            </w:pPr>
          </w:p>
        </w:tc>
      </w:tr>
      <w:tr w:rsidR="002215DC" w14:paraId="7FF0A161"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vAlign w:val="center"/>
            <w:hideMark/>
          </w:tcPr>
          <w:p w14:paraId="1EA87478" w14:textId="77777777" w:rsidR="002215DC" w:rsidRDefault="002215DC">
            <w:pPr>
              <w:spacing w:after="0" w:line="240" w:lineRule="auto"/>
              <w:rPr>
                <w:rFonts w:cstheme="minorHAnsi"/>
                <w:b/>
                <w:color w:val="244062"/>
                <w:sz w:val="18"/>
                <w:szCs w:val="20"/>
              </w:rPr>
            </w:pPr>
            <w:r>
              <w:rPr>
                <w:rFonts w:cstheme="minorHAnsi"/>
                <w:b/>
                <w:color w:val="244062"/>
                <w:sz w:val="18"/>
                <w:szCs w:val="20"/>
              </w:rPr>
              <w:t>Ulteriori informazioni</w:t>
            </w:r>
            <w:r>
              <w:rPr>
                <w:rFonts w:cstheme="minorHAnsi"/>
                <w:b/>
                <w:color w:val="FF0000"/>
                <w:sz w:val="18"/>
                <w:szCs w:val="20"/>
              </w:rPr>
              <w:t>*</w:t>
            </w:r>
          </w:p>
        </w:tc>
        <w:tc>
          <w:tcPr>
            <w:tcW w:w="2500" w:type="pct"/>
            <w:tcBorders>
              <w:top w:val="single" w:sz="4" w:space="0" w:color="auto"/>
              <w:left w:val="nil"/>
              <w:bottom w:val="single" w:sz="4" w:space="0" w:color="auto"/>
              <w:right w:val="single" w:sz="4" w:space="0" w:color="254061"/>
            </w:tcBorders>
            <w:vAlign w:val="center"/>
          </w:tcPr>
          <w:p w14:paraId="2F5AA4B3" w14:textId="77777777" w:rsidR="007664A4" w:rsidRDefault="007664A4" w:rsidP="007664A4">
            <w:pPr>
              <w:rPr>
                <w:i/>
                <w:color w:val="1F3864" w:themeColor="accent5" w:themeShade="80"/>
                <w:sz w:val="20"/>
                <w:szCs w:val="20"/>
              </w:rPr>
            </w:pPr>
            <w:r>
              <w:rPr>
                <w:i/>
                <w:color w:val="1F3864" w:themeColor="accent5" w:themeShade="80"/>
                <w:sz w:val="20"/>
                <w:szCs w:val="20"/>
              </w:rPr>
              <w:t xml:space="preserve">In data </w:t>
            </w:r>
            <w:r w:rsidRPr="003E0877">
              <w:rPr>
                <w:b/>
                <w:i/>
                <w:color w:val="1F3864" w:themeColor="accent5" w:themeShade="80"/>
                <w:sz w:val="20"/>
                <w:szCs w:val="20"/>
              </w:rPr>
              <w:t>15 settembre 2020</w:t>
            </w:r>
            <w:r>
              <w:rPr>
                <w:i/>
                <w:color w:val="1F3864" w:themeColor="accent5" w:themeShade="80"/>
                <w:sz w:val="20"/>
                <w:szCs w:val="20"/>
              </w:rPr>
              <w:t xml:space="preserve"> il Comitato di Indirizzo Strategico e di Controllo di Uniacque  ha deliberato di approvare la dismissione delle partecipazioni in Ingegnerie Toscane s.r.l., a norma di legge e di statuto, e di demandare alla successiva decisione del consiglio di amministrazione gli adempimenti conseguenti, con la raccomandazione di recuperare il maggior valore possibile dalla cessione.</w:t>
            </w:r>
          </w:p>
          <w:p w14:paraId="436D39D3" w14:textId="77777777" w:rsidR="007664A4" w:rsidRDefault="007664A4" w:rsidP="007664A4">
            <w:pPr>
              <w:rPr>
                <w:i/>
                <w:color w:val="1F3864" w:themeColor="accent5" w:themeShade="80"/>
                <w:sz w:val="20"/>
                <w:szCs w:val="20"/>
              </w:rPr>
            </w:pPr>
            <w:r>
              <w:rPr>
                <w:i/>
                <w:color w:val="1F3864" w:themeColor="accent5" w:themeShade="80"/>
                <w:sz w:val="20"/>
                <w:szCs w:val="20"/>
              </w:rPr>
              <w:t xml:space="preserve">In data </w:t>
            </w:r>
            <w:r>
              <w:rPr>
                <w:b/>
                <w:i/>
                <w:color w:val="1F3864" w:themeColor="accent5" w:themeShade="80"/>
                <w:sz w:val="20"/>
                <w:szCs w:val="20"/>
              </w:rPr>
              <w:t>30 ottobre 2020</w:t>
            </w:r>
            <w:r>
              <w:rPr>
                <w:i/>
                <w:color w:val="1F3864" w:themeColor="accent5" w:themeShade="80"/>
                <w:sz w:val="20"/>
                <w:szCs w:val="20"/>
              </w:rPr>
              <w:t xml:space="preserve"> il Consiglio di Amministrazione di Uniacque ha espresso la volontà di dismissione delle partecipazioni societarie detenute da Uniacque s.p.a. in Ingegnerie Toscane s.r.l. e di avviare il conseguente procedimento, come da linea di indirizzo del Comitato di Indirizzo Strategico e di Controllo;</w:t>
            </w:r>
          </w:p>
          <w:p w14:paraId="5050227A" w14:textId="77777777" w:rsidR="007664A4" w:rsidRPr="003E0877" w:rsidRDefault="007664A4" w:rsidP="007664A4">
            <w:pPr>
              <w:rPr>
                <w:i/>
                <w:color w:val="1F3864" w:themeColor="accent5" w:themeShade="80"/>
                <w:sz w:val="20"/>
                <w:szCs w:val="20"/>
              </w:rPr>
            </w:pPr>
            <w:r>
              <w:rPr>
                <w:i/>
                <w:color w:val="1F3864" w:themeColor="accent5" w:themeShade="80"/>
                <w:sz w:val="20"/>
                <w:szCs w:val="20"/>
              </w:rPr>
              <w:t xml:space="preserve"> </w:t>
            </w:r>
            <w:r w:rsidRPr="003E0877">
              <w:rPr>
                <w:i/>
                <w:color w:val="1F3864" w:themeColor="accent5" w:themeShade="80"/>
                <w:sz w:val="20"/>
                <w:szCs w:val="20"/>
              </w:rPr>
              <w:t xml:space="preserve">In data </w:t>
            </w:r>
            <w:r w:rsidRPr="003E0877">
              <w:rPr>
                <w:b/>
                <w:i/>
                <w:color w:val="1F3864" w:themeColor="accent5" w:themeShade="80"/>
                <w:sz w:val="20"/>
                <w:szCs w:val="20"/>
              </w:rPr>
              <w:t xml:space="preserve">8 novembre 2021 </w:t>
            </w:r>
            <w:r w:rsidRPr="003E0877">
              <w:rPr>
                <w:i/>
                <w:color w:val="1F3864" w:themeColor="accent5" w:themeShade="80"/>
                <w:sz w:val="20"/>
                <w:szCs w:val="20"/>
              </w:rPr>
              <w:t>l’Assemblea di I</w:t>
            </w:r>
            <w:r>
              <w:rPr>
                <w:i/>
                <w:color w:val="1F3864" w:themeColor="accent5" w:themeShade="80"/>
                <w:sz w:val="20"/>
                <w:szCs w:val="20"/>
              </w:rPr>
              <w:t>ngegneria Toscane ha deliberato</w:t>
            </w:r>
            <w:r w:rsidRPr="003E0877">
              <w:rPr>
                <w:i/>
                <w:color w:val="1F3864" w:themeColor="accent5" w:themeShade="80"/>
                <w:sz w:val="20"/>
                <w:szCs w:val="20"/>
              </w:rPr>
              <w:t xml:space="preserve">, ai fini di adeguare lo Statuto di Ingegnerie Toscane al disposto di legge e, nello specifico, al dettato dell’art. 6 del </w:t>
            </w:r>
            <w:proofErr w:type="spellStart"/>
            <w:r w:rsidRPr="003E0877">
              <w:rPr>
                <w:i/>
                <w:color w:val="1F3864" w:themeColor="accent5" w:themeShade="80"/>
                <w:sz w:val="20"/>
                <w:szCs w:val="20"/>
              </w:rPr>
              <w:t>D.Lgs.</w:t>
            </w:r>
            <w:proofErr w:type="spellEnd"/>
            <w:r w:rsidRPr="003E0877">
              <w:rPr>
                <w:i/>
                <w:color w:val="1F3864" w:themeColor="accent5" w:themeShade="80"/>
                <w:sz w:val="20"/>
                <w:szCs w:val="20"/>
              </w:rPr>
              <w:t xml:space="preserve"> 50/16 - che sancisce i requisiti dell’Impresa Comune, primo tra i quali risulta essere il c.d. “Patto Associativo”, con la previsione che - coloro tra i Soci che non provvederanno alla sottoscrizione del Progetto Comune, la cui adesione altro non è che effetto eterodiretto della norma di legge, entro e non oltre la data del 30 novembre 2021, avranno espresso la propria volontà recedere dalla Società Ingegnerie Toscane, formalizzando che, “in questo senso, sin da ora si rappresenta che il Consiglio di Amministrazione, alla prima data utile, preso atto della mancata adesione all’Impresa Comune di coloro tra i Soci che non provvederanno alla sottoscrizione del Progetto Comune, provvederà ad avviare la procedura di cui all’art. 8 dello Statuto Sociale giacché la mancata adesione al Patto Associativo è diretta espressione della volontà di esercitare il diritto di recesso.”</w:t>
            </w:r>
          </w:p>
          <w:p w14:paraId="3F88D8C4" w14:textId="45642E8D" w:rsidR="002215DC" w:rsidRDefault="002215DC">
            <w:pPr>
              <w:spacing w:after="0" w:line="240" w:lineRule="auto"/>
              <w:rPr>
                <w:rFonts w:cstheme="minorHAnsi"/>
                <w:iCs/>
                <w:color w:val="244062"/>
                <w:sz w:val="18"/>
                <w:szCs w:val="18"/>
              </w:rPr>
            </w:pPr>
          </w:p>
        </w:tc>
      </w:tr>
    </w:tbl>
    <w:p w14:paraId="4D6BFFB2" w14:textId="77777777" w:rsidR="002215DC" w:rsidRDefault="002215DC" w:rsidP="002215DC">
      <w:pPr>
        <w:rPr>
          <w:rFonts w:cstheme="minorHAnsi"/>
          <w:color w:val="244062"/>
          <w:sz w:val="18"/>
          <w:szCs w:val="20"/>
        </w:rPr>
      </w:pPr>
      <w:r>
        <w:rPr>
          <w:rFonts w:cstheme="minorHAnsi"/>
          <w:color w:val="FF0000"/>
          <w:sz w:val="18"/>
          <w:szCs w:val="20"/>
        </w:rPr>
        <w:t>*</w:t>
      </w:r>
      <w:r>
        <w:rPr>
          <w:rFonts w:cstheme="minorHAnsi"/>
          <w:color w:val="244062"/>
          <w:sz w:val="18"/>
          <w:szCs w:val="20"/>
        </w:rPr>
        <w:t>Campo testuale con compilazione facoltativa.</w:t>
      </w:r>
      <w:bookmarkStart w:id="0" w:name="_GoBack"/>
      <w:bookmarkEnd w:id="0"/>
    </w:p>
    <w:sectPr w:rsidR="002215DC" w:rsidSect="006A720B">
      <w:footerReference w:type="default" r:id="rId9"/>
      <w:pgSz w:w="11906" w:h="16838"/>
      <w:pgMar w:top="1417"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FE8E" w14:textId="77777777" w:rsidR="00ED3431" w:rsidRDefault="00ED3431" w:rsidP="003D526F">
      <w:pPr>
        <w:spacing w:after="0" w:line="240" w:lineRule="auto"/>
      </w:pPr>
      <w:r>
        <w:separator/>
      </w:r>
    </w:p>
  </w:endnote>
  <w:endnote w:type="continuationSeparator" w:id="0">
    <w:p w14:paraId="4CE51614" w14:textId="77777777" w:rsidR="00ED3431" w:rsidRDefault="00ED3431"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01F0" w14:textId="77777777" w:rsidR="0075005C" w:rsidRPr="003862AD" w:rsidRDefault="0075005C" w:rsidP="008B5829">
    <w:pPr>
      <w:pStyle w:val="Pidipagina"/>
      <w:rPr>
        <w:rFonts w:ascii="Calibri" w:hAnsi="Calibri"/>
        <w:b/>
        <w:iCs/>
        <w:color w:val="1F497D"/>
        <w:sz w:val="20"/>
        <w:szCs w:val="48"/>
      </w:rPr>
    </w:pPr>
    <w:r w:rsidRPr="003862AD">
      <w:rPr>
        <w:rFonts w:ascii="Calibri" w:hAnsi="Calibri"/>
        <w:b/>
        <w:iCs/>
        <w:color w:val="1F497D"/>
        <w:sz w:val="20"/>
        <w:szCs w:val="48"/>
      </w:rPr>
      <w:t>SCHEDE RELAZIONE ATTUAZIONE PIANO DI RAZIONALIZZAZIONE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D390E" w14:textId="77777777" w:rsidR="00ED3431" w:rsidRDefault="00ED3431" w:rsidP="003D526F">
      <w:pPr>
        <w:spacing w:after="0" w:line="240" w:lineRule="auto"/>
      </w:pPr>
      <w:r>
        <w:separator/>
      </w:r>
    </w:p>
  </w:footnote>
  <w:footnote w:type="continuationSeparator" w:id="0">
    <w:p w14:paraId="0917BD99" w14:textId="77777777" w:rsidR="00ED3431" w:rsidRDefault="00ED3431" w:rsidP="003D5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18"/>
  </w:num>
  <w:num w:numId="5">
    <w:abstractNumId w:val="19"/>
  </w:num>
  <w:num w:numId="6">
    <w:abstractNumId w:val="5"/>
  </w:num>
  <w:num w:numId="7">
    <w:abstractNumId w:val="14"/>
  </w:num>
  <w:num w:numId="8">
    <w:abstractNumId w:val="17"/>
  </w:num>
  <w:num w:numId="9">
    <w:abstractNumId w:val="2"/>
  </w:num>
  <w:num w:numId="10">
    <w:abstractNumId w:val="6"/>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4"/>
  </w:num>
  <w:num w:numId="16">
    <w:abstractNumId w:val="3"/>
  </w:num>
  <w:num w:numId="17">
    <w:abstractNumId w:val="10"/>
  </w:num>
  <w:num w:numId="18">
    <w:abstractNumId w:val="11"/>
  </w:num>
  <w:num w:numId="19">
    <w:abstractNumId w:val="20"/>
  </w:num>
  <w:num w:numId="20">
    <w:abstractNumId w:val="21"/>
  </w:num>
  <w:num w:numId="21">
    <w:abstractNumId w:val="0"/>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20"/>
    <w:rsid w:val="00004B89"/>
    <w:rsid w:val="00033ED1"/>
    <w:rsid w:val="00036248"/>
    <w:rsid w:val="0004779F"/>
    <w:rsid w:val="00051279"/>
    <w:rsid w:val="00060D20"/>
    <w:rsid w:val="000721A4"/>
    <w:rsid w:val="00072529"/>
    <w:rsid w:val="00074A2A"/>
    <w:rsid w:val="0008701B"/>
    <w:rsid w:val="00096BA7"/>
    <w:rsid w:val="000A5608"/>
    <w:rsid w:val="000B4841"/>
    <w:rsid w:val="000D3CC8"/>
    <w:rsid w:val="000D54C8"/>
    <w:rsid w:val="000F2AED"/>
    <w:rsid w:val="000F6057"/>
    <w:rsid w:val="00101114"/>
    <w:rsid w:val="00106733"/>
    <w:rsid w:val="001141B8"/>
    <w:rsid w:val="00117425"/>
    <w:rsid w:val="00122F89"/>
    <w:rsid w:val="001247D7"/>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2DB"/>
    <w:rsid w:val="001A3F44"/>
    <w:rsid w:val="001A6C07"/>
    <w:rsid w:val="001B2CCF"/>
    <w:rsid w:val="001B59B8"/>
    <w:rsid w:val="001B7AC4"/>
    <w:rsid w:val="001C1AC6"/>
    <w:rsid w:val="001C21E0"/>
    <w:rsid w:val="001C6643"/>
    <w:rsid w:val="001D279C"/>
    <w:rsid w:val="001D3725"/>
    <w:rsid w:val="001D4B9D"/>
    <w:rsid w:val="001D733A"/>
    <w:rsid w:val="001D790E"/>
    <w:rsid w:val="001D7FE8"/>
    <w:rsid w:val="001E0DC3"/>
    <w:rsid w:val="001E7D09"/>
    <w:rsid w:val="00204DDA"/>
    <w:rsid w:val="00215C53"/>
    <w:rsid w:val="0021640F"/>
    <w:rsid w:val="002215DC"/>
    <w:rsid w:val="002231D4"/>
    <w:rsid w:val="00225AC6"/>
    <w:rsid w:val="0023163C"/>
    <w:rsid w:val="00234D50"/>
    <w:rsid w:val="002358A1"/>
    <w:rsid w:val="00242147"/>
    <w:rsid w:val="00246C4F"/>
    <w:rsid w:val="002470B9"/>
    <w:rsid w:val="002512CF"/>
    <w:rsid w:val="002606EC"/>
    <w:rsid w:val="0026562C"/>
    <w:rsid w:val="00270CBC"/>
    <w:rsid w:val="00273FD3"/>
    <w:rsid w:val="00274299"/>
    <w:rsid w:val="002755DD"/>
    <w:rsid w:val="002806A0"/>
    <w:rsid w:val="00280AA5"/>
    <w:rsid w:val="00285089"/>
    <w:rsid w:val="00286D7D"/>
    <w:rsid w:val="00292192"/>
    <w:rsid w:val="0029505F"/>
    <w:rsid w:val="002A04DA"/>
    <w:rsid w:val="002A14FA"/>
    <w:rsid w:val="002A6B77"/>
    <w:rsid w:val="002B53D2"/>
    <w:rsid w:val="002B6BB0"/>
    <w:rsid w:val="002B6BFA"/>
    <w:rsid w:val="002C3D95"/>
    <w:rsid w:val="002C76AC"/>
    <w:rsid w:val="002D77BD"/>
    <w:rsid w:val="002E3504"/>
    <w:rsid w:val="002E68E8"/>
    <w:rsid w:val="002F06CD"/>
    <w:rsid w:val="002F13C8"/>
    <w:rsid w:val="00304EF0"/>
    <w:rsid w:val="00310050"/>
    <w:rsid w:val="00313243"/>
    <w:rsid w:val="00314F2F"/>
    <w:rsid w:val="00321001"/>
    <w:rsid w:val="003317B9"/>
    <w:rsid w:val="00340592"/>
    <w:rsid w:val="00340FE4"/>
    <w:rsid w:val="00341142"/>
    <w:rsid w:val="00342760"/>
    <w:rsid w:val="00344FDD"/>
    <w:rsid w:val="0034585E"/>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675E"/>
    <w:rsid w:val="003E75C2"/>
    <w:rsid w:val="003F4791"/>
    <w:rsid w:val="003F5385"/>
    <w:rsid w:val="003F6F0A"/>
    <w:rsid w:val="0040013E"/>
    <w:rsid w:val="0040127A"/>
    <w:rsid w:val="0040149F"/>
    <w:rsid w:val="00401572"/>
    <w:rsid w:val="00402AC4"/>
    <w:rsid w:val="00406B86"/>
    <w:rsid w:val="00415764"/>
    <w:rsid w:val="0042011B"/>
    <w:rsid w:val="00422AFB"/>
    <w:rsid w:val="004236B2"/>
    <w:rsid w:val="004270EB"/>
    <w:rsid w:val="004272BD"/>
    <w:rsid w:val="00430E97"/>
    <w:rsid w:val="00436A0C"/>
    <w:rsid w:val="00437F38"/>
    <w:rsid w:val="00444AEC"/>
    <w:rsid w:val="0045069C"/>
    <w:rsid w:val="00454DEB"/>
    <w:rsid w:val="004551CF"/>
    <w:rsid w:val="00457BC7"/>
    <w:rsid w:val="00460832"/>
    <w:rsid w:val="00467A8E"/>
    <w:rsid w:val="00470DCD"/>
    <w:rsid w:val="00473E66"/>
    <w:rsid w:val="0047565C"/>
    <w:rsid w:val="00480EE3"/>
    <w:rsid w:val="00481393"/>
    <w:rsid w:val="00485A15"/>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3642"/>
    <w:rsid w:val="006012B0"/>
    <w:rsid w:val="00613889"/>
    <w:rsid w:val="00617052"/>
    <w:rsid w:val="00617E5F"/>
    <w:rsid w:val="00621823"/>
    <w:rsid w:val="006246CF"/>
    <w:rsid w:val="00627489"/>
    <w:rsid w:val="00636201"/>
    <w:rsid w:val="00637DF6"/>
    <w:rsid w:val="00643774"/>
    <w:rsid w:val="006529AF"/>
    <w:rsid w:val="006542AE"/>
    <w:rsid w:val="00663DC8"/>
    <w:rsid w:val="00664A5F"/>
    <w:rsid w:val="00672026"/>
    <w:rsid w:val="00672BEA"/>
    <w:rsid w:val="006801A1"/>
    <w:rsid w:val="00681716"/>
    <w:rsid w:val="00686C6E"/>
    <w:rsid w:val="006A0487"/>
    <w:rsid w:val="006A5E84"/>
    <w:rsid w:val="006A71BA"/>
    <w:rsid w:val="006A720B"/>
    <w:rsid w:val="006A7797"/>
    <w:rsid w:val="006B3EC8"/>
    <w:rsid w:val="006C1349"/>
    <w:rsid w:val="006C1E9A"/>
    <w:rsid w:val="006C7875"/>
    <w:rsid w:val="006C7C22"/>
    <w:rsid w:val="006C7F40"/>
    <w:rsid w:val="006D7E01"/>
    <w:rsid w:val="006E16DC"/>
    <w:rsid w:val="006E1CBE"/>
    <w:rsid w:val="006F1FB3"/>
    <w:rsid w:val="006F79B7"/>
    <w:rsid w:val="007016DF"/>
    <w:rsid w:val="00705973"/>
    <w:rsid w:val="00710092"/>
    <w:rsid w:val="00717DFC"/>
    <w:rsid w:val="00722551"/>
    <w:rsid w:val="00722EC6"/>
    <w:rsid w:val="00725FEB"/>
    <w:rsid w:val="007265D3"/>
    <w:rsid w:val="0073138A"/>
    <w:rsid w:val="00731430"/>
    <w:rsid w:val="00736C3C"/>
    <w:rsid w:val="0074053D"/>
    <w:rsid w:val="007471AF"/>
    <w:rsid w:val="0075005C"/>
    <w:rsid w:val="007516D2"/>
    <w:rsid w:val="007563C2"/>
    <w:rsid w:val="00756B60"/>
    <w:rsid w:val="00762AE0"/>
    <w:rsid w:val="007664A4"/>
    <w:rsid w:val="0076728C"/>
    <w:rsid w:val="00771405"/>
    <w:rsid w:val="007714E1"/>
    <w:rsid w:val="00773872"/>
    <w:rsid w:val="00775B83"/>
    <w:rsid w:val="00775C62"/>
    <w:rsid w:val="00793F0B"/>
    <w:rsid w:val="00794AEF"/>
    <w:rsid w:val="007A3EE8"/>
    <w:rsid w:val="007B0A06"/>
    <w:rsid w:val="007B2E88"/>
    <w:rsid w:val="007B2FB0"/>
    <w:rsid w:val="007B319C"/>
    <w:rsid w:val="007B43FD"/>
    <w:rsid w:val="007C63EF"/>
    <w:rsid w:val="007D6DF0"/>
    <w:rsid w:val="007E4810"/>
    <w:rsid w:val="007E5F79"/>
    <w:rsid w:val="007F2DA6"/>
    <w:rsid w:val="007F5295"/>
    <w:rsid w:val="00813904"/>
    <w:rsid w:val="00826A8E"/>
    <w:rsid w:val="00841370"/>
    <w:rsid w:val="0084608F"/>
    <w:rsid w:val="0086131D"/>
    <w:rsid w:val="0086528F"/>
    <w:rsid w:val="00865775"/>
    <w:rsid w:val="00870ADF"/>
    <w:rsid w:val="00872AF2"/>
    <w:rsid w:val="00873F8B"/>
    <w:rsid w:val="00875AB4"/>
    <w:rsid w:val="00875D8B"/>
    <w:rsid w:val="008915FE"/>
    <w:rsid w:val="008963D3"/>
    <w:rsid w:val="008A1375"/>
    <w:rsid w:val="008A2215"/>
    <w:rsid w:val="008A57BD"/>
    <w:rsid w:val="008B05EC"/>
    <w:rsid w:val="008B38A1"/>
    <w:rsid w:val="008B47E9"/>
    <w:rsid w:val="008B534A"/>
    <w:rsid w:val="008B5829"/>
    <w:rsid w:val="008B6B4A"/>
    <w:rsid w:val="008C22B2"/>
    <w:rsid w:val="008C7139"/>
    <w:rsid w:val="008D1150"/>
    <w:rsid w:val="008E4620"/>
    <w:rsid w:val="008E4CE1"/>
    <w:rsid w:val="008F5CD3"/>
    <w:rsid w:val="0090034B"/>
    <w:rsid w:val="00902CDB"/>
    <w:rsid w:val="0091072D"/>
    <w:rsid w:val="00911316"/>
    <w:rsid w:val="00911364"/>
    <w:rsid w:val="00915BE8"/>
    <w:rsid w:val="009225EB"/>
    <w:rsid w:val="009241BB"/>
    <w:rsid w:val="00925546"/>
    <w:rsid w:val="009274DC"/>
    <w:rsid w:val="00933DB7"/>
    <w:rsid w:val="0093777E"/>
    <w:rsid w:val="00941066"/>
    <w:rsid w:val="00943619"/>
    <w:rsid w:val="009442F4"/>
    <w:rsid w:val="009511FD"/>
    <w:rsid w:val="009553EE"/>
    <w:rsid w:val="00963A90"/>
    <w:rsid w:val="00966B35"/>
    <w:rsid w:val="00967BF8"/>
    <w:rsid w:val="00972F20"/>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C4965"/>
    <w:rsid w:val="009D0B36"/>
    <w:rsid w:val="009E531E"/>
    <w:rsid w:val="009F2D79"/>
    <w:rsid w:val="009F621A"/>
    <w:rsid w:val="00A013CD"/>
    <w:rsid w:val="00A01C2C"/>
    <w:rsid w:val="00A24253"/>
    <w:rsid w:val="00A370B1"/>
    <w:rsid w:val="00A4149F"/>
    <w:rsid w:val="00A6605D"/>
    <w:rsid w:val="00A70325"/>
    <w:rsid w:val="00A73F40"/>
    <w:rsid w:val="00A76CBF"/>
    <w:rsid w:val="00A80F94"/>
    <w:rsid w:val="00A82128"/>
    <w:rsid w:val="00A921C1"/>
    <w:rsid w:val="00AA58C3"/>
    <w:rsid w:val="00AB466A"/>
    <w:rsid w:val="00AB4AC7"/>
    <w:rsid w:val="00AB79C2"/>
    <w:rsid w:val="00AC0A94"/>
    <w:rsid w:val="00AC3871"/>
    <w:rsid w:val="00AC3AB0"/>
    <w:rsid w:val="00AC3C1D"/>
    <w:rsid w:val="00AC7D0A"/>
    <w:rsid w:val="00AD1694"/>
    <w:rsid w:val="00AD5C13"/>
    <w:rsid w:val="00AD64FB"/>
    <w:rsid w:val="00AD6FC0"/>
    <w:rsid w:val="00AD7939"/>
    <w:rsid w:val="00AE0FF5"/>
    <w:rsid w:val="00AE10BC"/>
    <w:rsid w:val="00AF1370"/>
    <w:rsid w:val="00AF1E1C"/>
    <w:rsid w:val="00AF693D"/>
    <w:rsid w:val="00B02260"/>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95341"/>
    <w:rsid w:val="00BA7DB7"/>
    <w:rsid w:val="00BB09E0"/>
    <w:rsid w:val="00BB2722"/>
    <w:rsid w:val="00BB478E"/>
    <w:rsid w:val="00BC1FDF"/>
    <w:rsid w:val="00BC208D"/>
    <w:rsid w:val="00BC3C1B"/>
    <w:rsid w:val="00BD3C1D"/>
    <w:rsid w:val="00BD5187"/>
    <w:rsid w:val="00BE0575"/>
    <w:rsid w:val="00BE40D5"/>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51C5F"/>
    <w:rsid w:val="00C5597C"/>
    <w:rsid w:val="00C611AD"/>
    <w:rsid w:val="00C61EAB"/>
    <w:rsid w:val="00C77EC6"/>
    <w:rsid w:val="00C91254"/>
    <w:rsid w:val="00C94EAF"/>
    <w:rsid w:val="00CB1E15"/>
    <w:rsid w:val="00CB56AD"/>
    <w:rsid w:val="00CC1634"/>
    <w:rsid w:val="00CC7163"/>
    <w:rsid w:val="00CD1227"/>
    <w:rsid w:val="00CD619F"/>
    <w:rsid w:val="00CD6AE5"/>
    <w:rsid w:val="00CE4A4F"/>
    <w:rsid w:val="00CE73BD"/>
    <w:rsid w:val="00CF7E52"/>
    <w:rsid w:val="00D00A06"/>
    <w:rsid w:val="00D027C0"/>
    <w:rsid w:val="00D07E5D"/>
    <w:rsid w:val="00D16ED5"/>
    <w:rsid w:val="00D246F8"/>
    <w:rsid w:val="00D27D97"/>
    <w:rsid w:val="00D338E6"/>
    <w:rsid w:val="00D33A00"/>
    <w:rsid w:val="00D41764"/>
    <w:rsid w:val="00D41AD5"/>
    <w:rsid w:val="00D424A9"/>
    <w:rsid w:val="00D42F00"/>
    <w:rsid w:val="00D452D5"/>
    <w:rsid w:val="00D516D7"/>
    <w:rsid w:val="00D51888"/>
    <w:rsid w:val="00D577D5"/>
    <w:rsid w:val="00D65C45"/>
    <w:rsid w:val="00D66155"/>
    <w:rsid w:val="00D66DAA"/>
    <w:rsid w:val="00D71DAD"/>
    <w:rsid w:val="00D772A9"/>
    <w:rsid w:val="00D77F65"/>
    <w:rsid w:val="00D81866"/>
    <w:rsid w:val="00D84957"/>
    <w:rsid w:val="00D86B0C"/>
    <w:rsid w:val="00D93894"/>
    <w:rsid w:val="00D955D9"/>
    <w:rsid w:val="00D957BA"/>
    <w:rsid w:val="00DA0078"/>
    <w:rsid w:val="00DA1E82"/>
    <w:rsid w:val="00DB20D4"/>
    <w:rsid w:val="00DB29F8"/>
    <w:rsid w:val="00DC6033"/>
    <w:rsid w:val="00DD2810"/>
    <w:rsid w:val="00DD4CEF"/>
    <w:rsid w:val="00DE4D61"/>
    <w:rsid w:val="00DF1044"/>
    <w:rsid w:val="00DF6303"/>
    <w:rsid w:val="00E023D5"/>
    <w:rsid w:val="00E063EC"/>
    <w:rsid w:val="00E069F2"/>
    <w:rsid w:val="00E24A44"/>
    <w:rsid w:val="00E269B6"/>
    <w:rsid w:val="00E27A02"/>
    <w:rsid w:val="00E300AE"/>
    <w:rsid w:val="00E376C1"/>
    <w:rsid w:val="00E40953"/>
    <w:rsid w:val="00E45256"/>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3431"/>
    <w:rsid w:val="00ED4068"/>
    <w:rsid w:val="00ED4A42"/>
    <w:rsid w:val="00EE1572"/>
    <w:rsid w:val="00EE1E1D"/>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92BCB"/>
    <w:rsid w:val="00F9330C"/>
    <w:rsid w:val="00F949BF"/>
    <w:rsid w:val="00F95056"/>
    <w:rsid w:val="00F967A0"/>
    <w:rsid w:val="00FA4EA2"/>
    <w:rsid w:val="00FA6947"/>
    <w:rsid w:val="00FB0971"/>
    <w:rsid w:val="00FB5803"/>
    <w:rsid w:val="00FC65EB"/>
    <w:rsid w:val="00FC7D33"/>
    <w:rsid w:val="00FD0D29"/>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D08659"/>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474490257">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23A60B123B4299A716E28F17FD71A5"/>
        <w:category>
          <w:name w:val="Generale"/>
          <w:gallery w:val="placeholder"/>
        </w:category>
        <w:types>
          <w:type w:val="bbPlcHdr"/>
        </w:types>
        <w:behaviors>
          <w:behavior w:val="content"/>
        </w:behaviors>
        <w:guid w:val="{8C379B3E-EB5A-4C41-BB62-5622EC2B20DA}"/>
      </w:docPartPr>
      <w:docPartBody>
        <w:p w:rsidR="00814CC7" w:rsidRDefault="00517D0E" w:rsidP="00517D0E">
          <w:pPr>
            <w:pStyle w:val="B423A60B123B4299A716E28F17FD71A51"/>
          </w:pPr>
          <w:r w:rsidRPr="0089651E">
            <w:rPr>
              <w:rStyle w:val="Testosegnaposto"/>
              <w:sz w:val="16"/>
              <w:szCs w:val="16"/>
            </w:rPr>
            <w:t>Scegliere un elemento.</w:t>
          </w:r>
        </w:p>
      </w:docPartBody>
    </w:docPart>
    <w:docPart>
      <w:docPartPr>
        <w:name w:val="19A13A68BC9D4C0A8362E99220B61B9D"/>
        <w:category>
          <w:name w:val="Generale"/>
          <w:gallery w:val="placeholder"/>
        </w:category>
        <w:types>
          <w:type w:val="bbPlcHdr"/>
        </w:types>
        <w:behaviors>
          <w:behavior w:val="content"/>
        </w:behaviors>
        <w:guid w:val="{EC4A774A-11F2-47BC-9A78-37101B886E54}"/>
      </w:docPartPr>
      <w:docPartBody>
        <w:p w:rsidR="00814CC7" w:rsidRDefault="00517D0E" w:rsidP="00517D0E">
          <w:pPr>
            <w:pStyle w:val="19A13A68BC9D4C0A8362E99220B61B9D1"/>
          </w:pPr>
          <w:r w:rsidRPr="0089651E">
            <w:rPr>
              <w:rFonts w:cstheme="minorHAnsi"/>
              <w:iCs/>
              <w:color w:val="244062"/>
              <w:sz w:val="16"/>
              <w:szCs w:val="16"/>
            </w:rPr>
            <w:t>Scegliere un elemento.</w:t>
          </w:r>
        </w:p>
      </w:docPartBody>
    </w:docPart>
    <w:docPart>
      <w:docPartPr>
        <w:name w:val="113E498F9C8E47C8A6083B65C8F579BC"/>
        <w:category>
          <w:name w:val="Generale"/>
          <w:gallery w:val="placeholder"/>
        </w:category>
        <w:types>
          <w:type w:val="bbPlcHdr"/>
        </w:types>
        <w:behaviors>
          <w:behavior w:val="content"/>
        </w:behaviors>
        <w:guid w:val="{812BFC47-3E82-44E8-AABA-31DD67B50C37}"/>
      </w:docPartPr>
      <w:docPartBody>
        <w:p w:rsidR="006E6CA1" w:rsidRDefault="00196161" w:rsidP="00196161">
          <w:pPr>
            <w:pStyle w:val="113E498F9C8E47C8A6083B65C8F579BC"/>
          </w:pPr>
          <w:r>
            <w:rPr>
              <w:rStyle w:val="Testosegnaposto"/>
              <w:sz w:val="16"/>
              <w:szCs w:val="16"/>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CB"/>
    <w:rsid w:val="000B7499"/>
    <w:rsid w:val="00107B20"/>
    <w:rsid w:val="00196161"/>
    <w:rsid w:val="001C7A47"/>
    <w:rsid w:val="002744C9"/>
    <w:rsid w:val="002802DF"/>
    <w:rsid w:val="00292718"/>
    <w:rsid w:val="00307A80"/>
    <w:rsid w:val="00307C34"/>
    <w:rsid w:val="00431CBB"/>
    <w:rsid w:val="00455554"/>
    <w:rsid w:val="00490935"/>
    <w:rsid w:val="00517D0E"/>
    <w:rsid w:val="00571E16"/>
    <w:rsid w:val="006B3177"/>
    <w:rsid w:val="006E3C5D"/>
    <w:rsid w:val="006E6CA1"/>
    <w:rsid w:val="00814CC7"/>
    <w:rsid w:val="008E6CD0"/>
    <w:rsid w:val="009063A2"/>
    <w:rsid w:val="009D7FA6"/>
    <w:rsid w:val="009F77C2"/>
    <w:rsid w:val="00B400B1"/>
    <w:rsid w:val="00BD7DCB"/>
    <w:rsid w:val="00C000F2"/>
    <w:rsid w:val="00C8740A"/>
    <w:rsid w:val="00EF11ED"/>
    <w:rsid w:val="00F0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96161"/>
  </w:style>
  <w:style w:type="paragraph" w:customStyle="1" w:styleId="88D12B6294744C138441105E2BB343861">
    <w:name w:val="88D12B6294744C138441105E2BB343861"/>
    <w:rsid w:val="00517D0E"/>
    <w:rPr>
      <w:rFonts w:eastAsiaTheme="minorHAnsi"/>
      <w:lang w:val="it-IT" w:eastAsia="en-US"/>
    </w:rPr>
  </w:style>
  <w:style w:type="paragraph" w:customStyle="1" w:styleId="D01125BA04C0434B89D8FE4908CFED001">
    <w:name w:val="D01125BA04C0434B89D8FE4908CFED001"/>
    <w:rsid w:val="00517D0E"/>
    <w:rPr>
      <w:rFonts w:eastAsiaTheme="minorHAnsi"/>
      <w:lang w:val="it-IT" w:eastAsia="en-US"/>
    </w:rPr>
  </w:style>
  <w:style w:type="paragraph" w:customStyle="1" w:styleId="E2E5B9F5959E4CDAA47F7FD55679E3011">
    <w:name w:val="E2E5B9F5959E4CDAA47F7FD55679E3011"/>
    <w:rsid w:val="00517D0E"/>
    <w:rPr>
      <w:rFonts w:eastAsiaTheme="minorHAnsi"/>
      <w:lang w:val="it-IT" w:eastAsia="en-US"/>
    </w:rPr>
  </w:style>
  <w:style w:type="paragraph" w:customStyle="1" w:styleId="50558A16F34E4ACD8B6A5B85EC559EA51">
    <w:name w:val="50558A16F34E4ACD8B6A5B85EC559EA51"/>
    <w:rsid w:val="00517D0E"/>
    <w:rPr>
      <w:rFonts w:eastAsiaTheme="minorHAnsi"/>
      <w:lang w:val="it-IT" w:eastAsia="en-US"/>
    </w:rPr>
  </w:style>
  <w:style w:type="paragraph" w:customStyle="1" w:styleId="F7D4DC5823924A03A2C5EA8D2D09817B1">
    <w:name w:val="F7D4DC5823924A03A2C5EA8D2D09817B1"/>
    <w:rsid w:val="00517D0E"/>
    <w:rPr>
      <w:rFonts w:eastAsiaTheme="minorHAnsi"/>
      <w:lang w:val="it-IT" w:eastAsia="en-US"/>
    </w:rPr>
  </w:style>
  <w:style w:type="paragraph" w:customStyle="1" w:styleId="B423A60B123B4299A716E28F17FD71A51">
    <w:name w:val="B423A60B123B4299A716E28F17FD71A51"/>
    <w:rsid w:val="00517D0E"/>
    <w:rPr>
      <w:rFonts w:eastAsiaTheme="minorHAnsi"/>
      <w:lang w:val="it-IT" w:eastAsia="en-US"/>
    </w:rPr>
  </w:style>
  <w:style w:type="paragraph" w:customStyle="1" w:styleId="2382F87B26114B00BA2F821DC96735A61">
    <w:name w:val="2382F87B26114B00BA2F821DC96735A61"/>
    <w:rsid w:val="00517D0E"/>
    <w:rPr>
      <w:rFonts w:eastAsiaTheme="minorHAnsi"/>
      <w:lang w:val="it-IT" w:eastAsia="en-US"/>
    </w:rPr>
  </w:style>
  <w:style w:type="paragraph" w:customStyle="1" w:styleId="19A13A68BC9D4C0A8362E99220B61B9D1">
    <w:name w:val="19A13A68BC9D4C0A8362E99220B61B9D1"/>
    <w:rsid w:val="00517D0E"/>
    <w:rPr>
      <w:rFonts w:eastAsiaTheme="minorHAnsi"/>
      <w:lang w:val="it-IT" w:eastAsia="en-US"/>
    </w:rPr>
  </w:style>
  <w:style w:type="paragraph" w:customStyle="1" w:styleId="82BA9C28662844FAB409CAC8C9E5065D1">
    <w:name w:val="82BA9C28662844FAB409CAC8C9E5065D1"/>
    <w:rsid w:val="00517D0E"/>
    <w:rPr>
      <w:rFonts w:eastAsiaTheme="minorHAnsi"/>
      <w:lang w:val="it-IT" w:eastAsia="en-US"/>
    </w:rPr>
  </w:style>
  <w:style w:type="paragraph" w:customStyle="1" w:styleId="DA90134D1A2B44FC93ACB0F190C60FED1">
    <w:name w:val="DA90134D1A2B44FC93ACB0F190C60FED1"/>
    <w:rsid w:val="00517D0E"/>
    <w:rPr>
      <w:rFonts w:eastAsiaTheme="minorHAnsi"/>
      <w:lang w:val="it-IT" w:eastAsia="en-US"/>
    </w:rPr>
  </w:style>
  <w:style w:type="paragraph" w:customStyle="1" w:styleId="789EADC594814693994572A572B2850A1">
    <w:name w:val="789EADC594814693994572A572B2850A1"/>
    <w:rsid w:val="00517D0E"/>
    <w:rPr>
      <w:rFonts w:eastAsiaTheme="minorHAnsi"/>
      <w:lang w:val="it-IT" w:eastAsia="en-US"/>
    </w:rPr>
  </w:style>
  <w:style w:type="paragraph" w:customStyle="1" w:styleId="113E498F9C8E47C8A6083B65C8F579BC">
    <w:name w:val="113E498F9C8E47C8A6083B65C8F579BC"/>
    <w:rsid w:val="00196161"/>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C399-F521-4A94-80C2-50376953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813</Words>
  <Characters>4636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Maria Ravasio</cp:lastModifiedBy>
  <cp:revision>8</cp:revision>
  <cp:lastPrinted>2020-11-25T13:57:00Z</cp:lastPrinted>
  <dcterms:created xsi:type="dcterms:W3CDTF">2021-11-15T15:36:00Z</dcterms:created>
  <dcterms:modified xsi:type="dcterms:W3CDTF">2021-11-18T10:28:00Z</dcterms:modified>
</cp:coreProperties>
</file>